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FDB" w:rsidRPr="002D0597" w:rsidRDefault="00912FDB" w:rsidP="00912FDB">
      <w:pPr>
        <w:rPr>
          <w:rFonts w:cstheme="minorHAnsi"/>
          <w:b/>
          <w:sz w:val="24"/>
          <w:szCs w:val="24"/>
        </w:rPr>
      </w:pPr>
      <w:r>
        <w:rPr>
          <w:rFonts w:cstheme="minorHAnsi"/>
          <w:b/>
          <w:sz w:val="24"/>
          <w:szCs w:val="24"/>
        </w:rPr>
        <w:t>U. S. Government</w:t>
      </w:r>
      <w:r w:rsidRPr="002D0597">
        <w:rPr>
          <w:rFonts w:cstheme="minorHAnsi"/>
          <w:b/>
          <w:sz w:val="24"/>
          <w:szCs w:val="24"/>
        </w:rPr>
        <w:t xml:space="preserve"> Syllabus</w:t>
      </w:r>
      <w:r w:rsidRPr="002D0597">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Pr="002D0597">
        <w:rPr>
          <w:rFonts w:cstheme="minorHAnsi"/>
          <w:b/>
          <w:sz w:val="24"/>
          <w:szCs w:val="24"/>
        </w:rPr>
        <w:t>20</w:t>
      </w:r>
      <w:r w:rsidR="006D5032">
        <w:rPr>
          <w:rFonts w:cstheme="minorHAnsi"/>
          <w:b/>
          <w:sz w:val="24"/>
          <w:szCs w:val="24"/>
        </w:rPr>
        <w:t>2</w:t>
      </w:r>
      <w:r w:rsidR="000E6017">
        <w:rPr>
          <w:rFonts w:cstheme="minorHAnsi"/>
          <w:b/>
          <w:sz w:val="24"/>
          <w:szCs w:val="24"/>
        </w:rPr>
        <w:t xml:space="preserve">1-2022 </w:t>
      </w:r>
      <w:bookmarkStart w:id="0" w:name="_GoBack"/>
      <w:bookmarkEnd w:id="0"/>
      <w:r w:rsidRPr="002D0597">
        <w:rPr>
          <w:rFonts w:cstheme="minorHAnsi"/>
          <w:b/>
          <w:sz w:val="24"/>
          <w:szCs w:val="24"/>
        </w:rPr>
        <w:t>School Year</w:t>
      </w:r>
    </w:p>
    <w:p w:rsidR="00912FDB" w:rsidRDefault="00912FDB" w:rsidP="00912FDB">
      <w:pPr>
        <w:rPr>
          <w:rFonts w:cstheme="minorHAnsi"/>
          <w:b/>
          <w:sz w:val="24"/>
          <w:szCs w:val="24"/>
          <w:u w:val="single"/>
        </w:rPr>
      </w:pPr>
    </w:p>
    <w:p w:rsidR="00912FDB" w:rsidRPr="002D0597" w:rsidRDefault="00912FDB" w:rsidP="00912FDB">
      <w:pPr>
        <w:rPr>
          <w:rFonts w:cstheme="minorHAnsi"/>
          <w:b/>
          <w:sz w:val="24"/>
          <w:szCs w:val="24"/>
          <w:u w:val="single"/>
        </w:rPr>
      </w:pPr>
      <w:r w:rsidRPr="002D0597">
        <w:rPr>
          <w:rFonts w:cstheme="minorHAnsi"/>
          <w:b/>
          <w:sz w:val="24"/>
          <w:szCs w:val="24"/>
          <w:u w:val="single"/>
        </w:rPr>
        <w:t>Part I Course Information</w:t>
      </w:r>
    </w:p>
    <w:p w:rsidR="00912FDB" w:rsidRPr="000E27F7" w:rsidRDefault="00912FDB" w:rsidP="00912FDB">
      <w:pPr>
        <w:widowControl w:val="0"/>
        <w:autoSpaceDE w:val="0"/>
        <w:autoSpaceDN w:val="0"/>
        <w:adjustRightInd w:val="0"/>
        <w:rPr>
          <w:rFonts w:cstheme="minorHAnsi"/>
          <w:bCs/>
          <w:kern w:val="1"/>
          <w:sz w:val="24"/>
          <w:szCs w:val="24"/>
        </w:rPr>
      </w:pPr>
      <w:r w:rsidRPr="000E27F7">
        <w:rPr>
          <w:rFonts w:cstheme="minorHAnsi"/>
          <w:b/>
          <w:bCs/>
          <w:kern w:val="1"/>
          <w:sz w:val="24"/>
          <w:szCs w:val="24"/>
        </w:rPr>
        <w:t xml:space="preserve">Instructor: </w:t>
      </w:r>
      <w:r w:rsidRPr="002D0597">
        <w:rPr>
          <w:rFonts w:cstheme="minorHAnsi"/>
          <w:bCs/>
          <w:kern w:val="1"/>
          <w:sz w:val="24"/>
          <w:szCs w:val="24"/>
        </w:rPr>
        <w:t>Earlene D. Fancher</w:t>
      </w:r>
    </w:p>
    <w:p w:rsidR="00912FDB" w:rsidRPr="000E27F7" w:rsidRDefault="00912FDB" w:rsidP="00912FDB">
      <w:pPr>
        <w:widowControl w:val="0"/>
        <w:autoSpaceDE w:val="0"/>
        <w:autoSpaceDN w:val="0"/>
        <w:adjustRightInd w:val="0"/>
        <w:rPr>
          <w:rFonts w:cstheme="minorHAnsi"/>
          <w:kern w:val="1"/>
          <w:sz w:val="24"/>
          <w:szCs w:val="24"/>
        </w:rPr>
      </w:pPr>
      <w:r w:rsidRPr="000E27F7">
        <w:rPr>
          <w:rFonts w:cstheme="minorHAnsi"/>
          <w:b/>
          <w:bCs/>
          <w:kern w:val="1"/>
          <w:sz w:val="24"/>
          <w:szCs w:val="24"/>
        </w:rPr>
        <w:t>School Telephone:</w:t>
      </w:r>
      <w:r w:rsidRPr="000E27F7">
        <w:rPr>
          <w:rFonts w:cstheme="minorHAnsi"/>
          <w:kern w:val="1"/>
          <w:sz w:val="24"/>
          <w:szCs w:val="24"/>
        </w:rPr>
        <w:t xml:space="preserve"> 423-487-5602</w:t>
      </w:r>
    </w:p>
    <w:p w:rsidR="00912FDB" w:rsidRPr="000E27F7" w:rsidRDefault="00912FDB" w:rsidP="00912FDB">
      <w:pPr>
        <w:widowControl w:val="0"/>
        <w:autoSpaceDE w:val="0"/>
        <w:autoSpaceDN w:val="0"/>
        <w:adjustRightInd w:val="0"/>
        <w:rPr>
          <w:rFonts w:cstheme="minorHAnsi"/>
          <w:i/>
          <w:kern w:val="1"/>
          <w:sz w:val="24"/>
          <w:szCs w:val="24"/>
        </w:rPr>
      </w:pPr>
      <w:r w:rsidRPr="000E27F7">
        <w:rPr>
          <w:rFonts w:cstheme="minorHAnsi"/>
          <w:b/>
          <w:bCs/>
          <w:kern w:val="1"/>
          <w:sz w:val="24"/>
          <w:szCs w:val="24"/>
        </w:rPr>
        <w:t>E-mail:</w:t>
      </w:r>
      <w:r w:rsidRPr="000E27F7">
        <w:rPr>
          <w:rFonts w:cstheme="minorHAnsi"/>
          <w:kern w:val="1"/>
          <w:sz w:val="24"/>
          <w:szCs w:val="24"/>
        </w:rPr>
        <w:t xml:space="preserve"> </w:t>
      </w:r>
      <w:r w:rsidRPr="000E27F7">
        <w:rPr>
          <w:rFonts w:cstheme="minorHAnsi"/>
          <w:kern w:val="1"/>
          <w:sz w:val="24"/>
          <w:szCs w:val="24"/>
          <w:u w:color="000E94"/>
        </w:rPr>
        <w:t>fanchere@cocke.k12.tn.us</w:t>
      </w:r>
    </w:p>
    <w:p w:rsidR="00912FDB" w:rsidRPr="002D0597" w:rsidRDefault="00912FDB" w:rsidP="00912FDB">
      <w:pPr>
        <w:rPr>
          <w:rFonts w:cstheme="minorHAnsi"/>
          <w:b/>
          <w:sz w:val="24"/>
          <w:szCs w:val="24"/>
        </w:rPr>
      </w:pPr>
      <w:r w:rsidRPr="002D0597">
        <w:rPr>
          <w:rFonts w:cstheme="minorHAnsi"/>
          <w:b/>
          <w:sz w:val="24"/>
          <w:szCs w:val="24"/>
        </w:rPr>
        <w:t>Course Description</w:t>
      </w:r>
    </w:p>
    <w:p w:rsidR="00912FDB" w:rsidRPr="000E27F7" w:rsidRDefault="00912FDB" w:rsidP="00912FDB">
      <w:pPr>
        <w:rPr>
          <w:rFonts w:cstheme="minorHAnsi"/>
          <w:sz w:val="24"/>
          <w:szCs w:val="24"/>
        </w:rPr>
      </w:pPr>
      <w:r w:rsidRPr="000E27F7">
        <w:rPr>
          <w:rFonts w:cstheme="minorHAnsi"/>
          <w:sz w:val="24"/>
          <w:szCs w:val="24"/>
        </w:rPr>
        <w:t xml:space="preserve">Students will explore </w:t>
      </w:r>
      <w:r w:rsidR="00BB3D99">
        <w:rPr>
          <w:rFonts w:cstheme="minorHAnsi"/>
          <w:sz w:val="24"/>
          <w:szCs w:val="24"/>
        </w:rPr>
        <w:t>the development of the government of the United States from the Revolutionary Period to present</w:t>
      </w:r>
      <w:r w:rsidRPr="000E27F7">
        <w:rPr>
          <w:rFonts w:cstheme="minorHAnsi"/>
          <w:sz w:val="24"/>
          <w:szCs w:val="24"/>
        </w:rPr>
        <w:t>.</w:t>
      </w:r>
      <w:r w:rsidR="00BB3D99">
        <w:rPr>
          <w:rFonts w:cstheme="minorHAnsi"/>
          <w:sz w:val="24"/>
          <w:szCs w:val="24"/>
        </w:rPr>
        <w:t xml:space="preserve"> By the end of the course, students will be able to take and pass the U. S. Government Citizenship and Immigration Test. </w:t>
      </w:r>
    </w:p>
    <w:p w:rsidR="00912FDB" w:rsidRPr="000E27F7" w:rsidRDefault="00912FDB" w:rsidP="00912FDB">
      <w:pPr>
        <w:pStyle w:val="Heading2"/>
        <w:rPr>
          <w:rFonts w:asciiTheme="minorHAnsi" w:hAnsiTheme="minorHAnsi" w:cstheme="minorHAnsi"/>
          <w:color w:val="auto"/>
          <w:sz w:val="24"/>
          <w:szCs w:val="24"/>
        </w:rPr>
      </w:pPr>
      <w:r w:rsidRPr="000E27F7">
        <w:rPr>
          <w:rFonts w:asciiTheme="minorHAnsi" w:hAnsiTheme="minorHAnsi" w:cstheme="minorHAnsi"/>
          <w:color w:val="auto"/>
          <w:sz w:val="24"/>
          <w:szCs w:val="24"/>
        </w:rPr>
        <w:t>Textbook &amp; Course Materials</w:t>
      </w:r>
    </w:p>
    <w:p w:rsidR="00912FDB" w:rsidRPr="000E27F7" w:rsidRDefault="00912FDB" w:rsidP="00912FDB">
      <w:pPr>
        <w:pStyle w:val="Heading3"/>
        <w:rPr>
          <w:rFonts w:asciiTheme="minorHAnsi" w:hAnsiTheme="minorHAnsi" w:cstheme="minorHAnsi"/>
          <w:color w:val="auto"/>
          <w:sz w:val="24"/>
          <w:szCs w:val="24"/>
        </w:rPr>
      </w:pPr>
      <w:r w:rsidRPr="000E27F7">
        <w:rPr>
          <w:rFonts w:asciiTheme="minorHAnsi" w:hAnsiTheme="minorHAnsi" w:cstheme="minorHAnsi"/>
          <w:color w:val="auto"/>
          <w:sz w:val="24"/>
          <w:szCs w:val="24"/>
        </w:rPr>
        <w:t>Required Text</w:t>
      </w:r>
    </w:p>
    <w:p w:rsidR="00912FDB" w:rsidRDefault="00912FDB" w:rsidP="00912FDB">
      <w:pPr>
        <w:widowControl w:val="0"/>
        <w:numPr>
          <w:ilvl w:val="0"/>
          <w:numId w:val="1"/>
        </w:numPr>
        <w:autoSpaceDE w:val="0"/>
        <w:autoSpaceDN w:val="0"/>
        <w:adjustRightInd w:val="0"/>
        <w:spacing w:after="120" w:line="240" w:lineRule="auto"/>
        <w:rPr>
          <w:rFonts w:cstheme="minorHAnsi"/>
          <w:sz w:val="24"/>
          <w:szCs w:val="24"/>
        </w:rPr>
      </w:pPr>
      <w:r>
        <w:rPr>
          <w:rFonts w:cstheme="minorHAnsi"/>
          <w:sz w:val="24"/>
          <w:szCs w:val="24"/>
        </w:rPr>
        <w:t>McGraw</w:t>
      </w:r>
      <w:r w:rsidRPr="000E27F7">
        <w:rPr>
          <w:rFonts w:cstheme="minorHAnsi"/>
          <w:sz w:val="24"/>
          <w:szCs w:val="24"/>
        </w:rPr>
        <w:t xml:space="preserve"> H</w:t>
      </w:r>
      <w:r>
        <w:rPr>
          <w:rFonts w:cstheme="minorHAnsi"/>
          <w:sz w:val="24"/>
          <w:szCs w:val="24"/>
        </w:rPr>
        <w:t>i</w:t>
      </w:r>
      <w:r w:rsidRPr="000E27F7">
        <w:rPr>
          <w:rFonts w:cstheme="minorHAnsi"/>
          <w:sz w:val="24"/>
          <w:szCs w:val="24"/>
        </w:rPr>
        <w:t xml:space="preserve">ll </w:t>
      </w:r>
      <w:r>
        <w:rPr>
          <w:rFonts w:cstheme="minorHAnsi"/>
          <w:i/>
          <w:sz w:val="24"/>
          <w:szCs w:val="24"/>
        </w:rPr>
        <w:t>Untied States Government and Civics</w:t>
      </w:r>
      <w:r w:rsidRPr="000E27F7">
        <w:rPr>
          <w:rFonts w:cstheme="minorHAnsi"/>
          <w:sz w:val="24"/>
          <w:szCs w:val="24"/>
        </w:rPr>
        <w:t xml:space="preserve"> </w:t>
      </w:r>
    </w:p>
    <w:p w:rsidR="00912FDB" w:rsidRPr="00795EBB" w:rsidRDefault="00912FDB" w:rsidP="00912FDB">
      <w:pPr>
        <w:widowControl w:val="0"/>
        <w:numPr>
          <w:ilvl w:val="0"/>
          <w:numId w:val="1"/>
        </w:numPr>
        <w:autoSpaceDE w:val="0"/>
        <w:autoSpaceDN w:val="0"/>
        <w:adjustRightInd w:val="0"/>
        <w:spacing w:after="120" w:line="240" w:lineRule="auto"/>
        <w:rPr>
          <w:rFonts w:cstheme="minorHAnsi"/>
          <w:sz w:val="24"/>
          <w:szCs w:val="24"/>
        </w:rPr>
      </w:pPr>
      <w:r w:rsidRPr="00795EBB">
        <w:rPr>
          <w:rFonts w:cstheme="minorHAnsi"/>
          <w:sz w:val="24"/>
          <w:szCs w:val="24"/>
        </w:rPr>
        <w:t xml:space="preserve">Other readings will be made available in the course packet </w:t>
      </w:r>
      <w:r w:rsidR="00EC04C9">
        <w:rPr>
          <w:rFonts w:cstheme="minorHAnsi"/>
          <w:sz w:val="24"/>
          <w:szCs w:val="24"/>
        </w:rPr>
        <w:t xml:space="preserve">of </w:t>
      </w:r>
      <w:r w:rsidR="00BB3D99">
        <w:rPr>
          <w:rFonts w:cstheme="minorHAnsi"/>
          <w:sz w:val="24"/>
          <w:szCs w:val="24"/>
        </w:rPr>
        <w:t>the citizenship test questions</w:t>
      </w:r>
      <w:r w:rsidRPr="00795EBB">
        <w:rPr>
          <w:rFonts w:cstheme="minorHAnsi"/>
          <w:sz w:val="24"/>
          <w:szCs w:val="24"/>
        </w:rPr>
        <w:t xml:space="preserve">. </w:t>
      </w:r>
    </w:p>
    <w:p w:rsidR="00912FDB" w:rsidRPr="000E27F7" w:rsidRDefault="00912FDB" w:rsidP="00912FDB">
      <w:pPr>
        <w:pStyle w:val="Heading2"/>
        <w:rPr>
          <w:rFonts w:asciiTheme="minorHAnsi" w:hAnsiTheme="minorHAnsi" w:cstheme="minorHAnsi"/>
          <w:color w:val="auto"/>
          <w:sz w:val="24"/>
          <w:szCs w:val="24"/>
        </w:rPr>
      </w:pPr>
      <w:r w:rsidRPr="000E27F7">
        <w:rPr>
          <w:rFonts w:asciiTheme="minorHAnsi" w:hAnsiTheme="minorHAnsi" w:cstheme="minorHAnsi"/>
          <w:color w:val="auto"/>
          <w:sz w:val="24"/>
          <w:szCs w:val="24"/>
        </w:rPr>
        <w:t>Course Requirements</w:t>
      </w:r>
    </w:p>
    <w:p w:rsidR="00912FDB" w:rsidRDefault="00912FDB" w:rsidP="00912FDB">
      <w:pPr>
        <w:widowControl w:val="0"/>
        <w:numPr>
          <w:ilvl w:val="0"/>
          <w:numId w:val="1"/>
        </w:numPr>
        <w:autoSpaceDE w:val="0"/>
        <w:autoSpaceDN w:val="0"/>
        <w:adjustRightInd w:val="0"/>
        <w:spacing w:after="120" w:line="240" w:lineRule="auto"/>
        <w:rPr>
          <w:rFonts w:cstheme="minorHAnsi"/>
          <w:sz w:val="24"/>
          <w:szCs w:val="24"/>
        </w:rPr>
      </w:pPr>
      <w:r w:rsidRPr="000E27F7">
        <w:rPr>
          <w:rFonts w:cstheme="minorHAnsi"/>
          <w:sz w:val="24"/>
          <w:szCs w:val="24"/>
        </w:rPr>
        <w:t>Students will need to bring a binder, notebook paper, and pencil or pen to class each day. Highlighters may</w:t>
      </w:r>
      <w:r>
        <w:rPr>
          <w:rFonts w:cstheme="minorHAnsi"/>
          <w:sz w:val="24"/>
          <w:szCs w:val="24"/>
        </w:rPr>
        <w:t xml:space="preserve"> be used, but are not required.</w:t>
      </w:r>
    </w:p>
    <w:p w:rsidR="00912FDB" w:rsidRPr="006D5032" w:rsidRDefault="00912FDB" w:rsidP="00912FDB">
      <w:pPr>
        <w:widowControl w:val="0"/>
        <w:numPr>
          <w:ilvl w:val="0"/>
          <w:numId w:val="1"/>
        </w:numPr>
        <w:autoSpaceDE w:val="0"/>
        <w:autoSpaceDN w:val="0"/>
        <w:adjustRightInd w:val="0"/>
        <w:spacing w:after="120" w:line="240" w:lineRule="auto"/>
        <w:rPr>
          <w:rFonts w:cstheme="minorHAnsi"/>
          <w:sz w:val="24"/>
          <w:szCs w:val="24"/>
          <w:highlight w:val="yellow"/>
        </w:rPr>
      </w:pPr>
      <w:r w:rsidRPr="006D5032">
        <w:rPr>
          <w:rFonts w:cstheme="minorHAnsi"/>
          <w:sz w:val="24"/>
          <w:szCs w:val="24"/>
          <w:highlight w:val="yellow"/>
        </w:rPr>
        <w:t xml:space="preserve">Students will use </w:t>
      </w:r>
      <w:proofErr w:type="spellStart"/>
      <w:r w:rsidRPr="006D5032">
        <w:rPr>
          <w:rFonts w:cstheme="minorHAnsi"/>
          <w:sz w:val="24"/>
          <w:szCs w:val="24"/>
          <w:highlight w:val="yellow"/>
        </w:rPr>
        <w:t>ChromeBooks</w:t>
      </w:r>
      <w:proofErr w:type="spellEnd"/>
      <w:r w:rsidRPr="006D5032">
        <w:rPr>
          <w:rFonts w:cstheme="minorHAnsi"/>
          <w:sz w:val="24"/>
          <w:szCs w:val="24"/>
          <w:highlight w:val="yellow"/>
        </w:rPr>
        <w:t xml:space="preserve"> for assignment information</w:t>
      </w:r>
      <w:r w:rsidR="00EC04C9">
        <w:rPr>
          <w:rFonts w:cstheme="minorHAnsi"/>
          <w:sz w:val="24"/>
          <w:szCs w:val="24"/>
          <w:highlight w:val="yellow"/>
        </w:rPr>
        <w:t xml:space="preserve"> and submitting work when absent</w:t>
      </w:r>
      <w:r w:rsidRPr="006D5032">
        <w:rPr>
          <w:rFonts w:cstheme="minorHAnsi"/>
          <w:sz w:val="24"/>
          <w:szCs w:val="24"/>
          <w:highlight w:val="yellow"/>
        </w:rPr>
        <w:t>. Students may bring their own flash drives if they wish.</w:t>
      </w:r>
    </w:p>
    <w:p w:rsidR="00912FDB" w:rsidRPr="006D5032" w:rsidRDefault="00912FDB" w:rsidP="00912FDB">
      <w:pPr>
        <w:widowControl w:val="0"/>
        <w:numPr>
          <w:ilvl w:val="0"/>
          <w:numId w:val="1"/>
        </w:numPr>
        <w:autoSpaceDE w:val="0"/>
        <w:autoSpaceDN w:val="0"/>
        <w:adjustRightInd w:val="0"/>
        <w:spacing w:after="120" w:line="240" w:lineRule="auto"/>
        <w:rPr>
          <w:rFonts w:cstheme="minorHAnsi"/>
          <w:sz w:val="24"/>
          <w:szCs w:val="24"/>
          <w:highlight w:val="green"/>
        </w:rPr>
      </w:pPr>
      <w:r w:rsidRPr="006D5032">
        <w:rPr>
          <w:rFonts w:cstheme="minorHAnsi"/>
          <w:sz w:val="24"/>
          <w:szCs w:val="24"/>
          <w:highlight w:val="green"/>
        </w:rPr>
        <w:t>Students will reply to Remind messages in order to be counted present on remote days.</w:t>
      </w:r>
    </w:p>
    <w:p w:rsidR="00BB3D99" w:rsidRPr="006D5032" w:rsidRDefault="00BB3D99" w:rsidP="00912FDB">
      <w:pPr>
        <w:widowControl w:val="0"/>
        <w:numPr>
          <w:ilvl w:val="0"/>
          <w:numId w:val="1"/>
        </w:numPr>
        <w:autoSpaceDE w:val="0"/>
        <w:autoSpaceDN w:val="0"/>
        <w:adjustRightInd w:val="0"/>
        <w:spacing w:after="120" w:line="240" w:lineRule="auto"/>
        <w:rPr>
          <w:rFonts w:cstheme="minorHAnsi"/>
          <w:sz w:val="24"/>
          <w:szCs w:val="24"/>
          <w:highlight w:val="cyan"/>
        </w:rPr>
      </w:pPr>
      <w:r w:rsidRPr="006D5032">
        <w:rPr>
          <w:rFonts w:cstheme="minorHAnsi"/>
          <w:sz w:val="24"/>
          <w:szCs w:val="24"/>
          <w:highlight w:val="cyan"/>
        </w:rPr>
        <w:t>Studen</w:t>
      </w:r>
      <w:r w:rsidR="005D76A8" w:rsidRPr="006D5032">
        <w:rPr>
          <w:rFonts w:cstheme="minorHAnsi"/>
          <w:sz w:val="24"/>
          <w:szCs w:val="24"/>
          <w:highlight w:val="cyan"/>
        </w:rPr>
        <w:t>ts will use Google Classroom for assignments</w:t>
      </w:r>
      <w:r w:rsidR="00EC04C9">
        <w:rPr>
          <w:rFonts w:cstheme="minorHAnsi"/>
          <w:sz w:val="24"/>
          <w:szCs w:val="24"/>
          <w:highlight w:val="cyan"/>
        </w:rPr>
        <w:t xml:space="preserve"> when in class or absent.</w:t>
      </w:r>
    </w:p>
    <w:p w:rsidR="00912FDB" w:rsidRPr="000E27F7" w:rsidRDefault="00912FDB" w:rsidP="00912FDB">
      <w:pPr>
        <w:pStyle w:val="Heading2"/>
        <w:rPr>
          <w:rFonts w:asciiTheme="minorHAnsi" w:hAnsiTheme="minorHAnsi" w:cstheme="minorHAnsi"/>
          <w:color w:val="auto"/>
          <w:sz w:val="24"/>
          <w:szCs w:val="24"/>
        </w:rPr>
      </w:pPr>
      <w:r w:rsidRPr="000E27F7">
        <w:rPr>
          <w:rFonts w:asciiTheme="minorHAnsi" w:hAnsiTheme="minorHAnsi" w:cstheme="minorHAnsi"/>
          <w:color w:val="auto"/>
          <w:sz w:val="24"/>
          <w:szCs w:val="24"/>
        </w:rPr>
        <w:t>Course Structure</w:t>
      </w:r>
    </w:p>
    <w:p w:rsidR="00912FDB" w:rsidRPr="000E27F7" w:rsidRDefault="00912FDB" w:rsidP="00912FDB">
      <w:pPr>
        <w:pStyle w:val="Paragraphs"/>
        <w:rPr>
          <w:rFonts w:asciiTheme="minorHAnsi" w:hAnsiTheme="minorHAnsi" w:cstheme="minorHAnsi"/>
          <w:sz w:val="24"/>
          <w:szCs w:val="24"/>
        </w:rPr>
      </w:pPr>
      <w:r w:rsidRPr="000E27F7">
        <w:rPr>
          <w:rFonts w:asciiTheme="minorHAnsi" w:hAnsiTheme="minorHAnsi" w:cstheme="minorHAnsi"/>
          <w:sz w:val="24"/>
          <w:szCs w:val="24"/>
        </w:rPr>
        <w:t xml:space="preserve">The course will consist of reading, lecture, discussion, and written work. Time for each will vary depending on the material being used each day. </w:t>
      </w:r>
    </w:p>
    <w:p w:rsidR="00912FDB" w:rsidRPr="000E27F7" w:rsidRDefault="00912FDB" w:rsidP="00912FDB">
      <w:pPr>
        <w:pStyle w:val="Heading3"/>
        <w:ind w:left="0"/>
        <w:rPr>
          <w:rFonts w:asciiTheme="minorHAnsi" w:hAnsiTheme="minorHAnsi" w:cstheme="minorHAnsi"/>
          <w:color w:val="auto"/>
          <w:sz w:val="24"/>
          <w:szCs w:val="24"/>
        </w:rPr>
      </w:pPr>
      <w:r w:rsidRPr="000E27F7">
        <w:rPr>
          <w:rFonts w:asciiTheme="minorHAnsi" w:hAnsiTheme="minorHAnsi" w:cstheme="minorHAnsi"/>
          <w:color w:val="auto"/>
          <w:sz w:val="24"/>
          <w:szCs w:val="24"/>
        </w:rPr>
        <w:t xml:space="preserve">Online Resources </w:t>
      </w:r>
    </w:p>
    <w:p w:rsidR="00912FDB" w:rsidRPr="000E27F7" w:rsidRDefault="00912FDB" w:rsidP="00912FDB">
      <w:pPr>
        <w:widowControl w:val="0"/>
        <w:numPr>
          <w:ilvl w:val="0"/>
          <w:numId w:val="1"/>
        </w:numPr>
        <w:autoSpaceDE w:val="0"/>
        <w:autoSpaceDN w:val="0"/>
        <w:adjustRightInd w:val="0"/>
        <w:spacing w:after="120" w:line="240" w:lineRule="auto"/>
        <w:rPr>
          <w:rFonts w:cstheme="minorHAnsi"/>
          <w:sz w:val="24"/>
          <w:szCs w:val="24"/>
        </w:rPr>
      </w:pPr>
      <w:r w:rsidRPr="006D5032">
        <w:rPr>
          <w:rFonts w:cstheme="minorHAnsi"/>
          <w:sz w:val="24"/>
          <w:szCs w:val="24"/>
          <w:highlight w:val="yellow"/>
        </w:rPr>
        <w:t xml:space="preserve">Students may access materials in </w:t>
      </w:r>
      <w:proofErr w:type="spellStart"/>
      <w:r w:rsidRPr="006D5032">
        <w:rPr>
          <w:rFonts w:cstheme="minorHAnsi"/>
          <w:sz w:val="24"/>
          <w:szCs w:val="24"/>
          <w:highlight w:val="yellow"/>
        </w:rPr>
        <w:t>StudySync</w:t>
      </w:r>
      <w:proofErr w:type="spellEnd"/>
      <w:r>
        <w:rPr>
          <w:rFonts w:cstheme="minorHAnsi"/>
          <w:sz w:val="24"/>
          <w:szCs w:val="24"/>
        </w:rPr>
        <w:t>.</w:t>
      </w:r>
    </w:p>
    <w:p w:rsidR="00912FDB" w:rsidRDefault="00912FDB" w:rsidP="00912FDB">
      <w:pPr>
        <w:widowControl w:val="0"/>
        <w:autoSpaceDE w:val="0"/>
        <w:autoSpaceDN w:val="0"/>
        <w:adjustRightInd w:val="0"/>
        <w:spacing w:after="120" w:line="240" w:lineRule="auto"/>
        <w:rPr>
          <w:rFonts w:cstheme="minorHAnsi"/>
          <w:b/>
          <w:sz w:val="24"/>
          <w:szCs w:val="24"/>
          <w:u w:val="single"/>
        </w:rPr>
      </w:pPr>
    </w:p>
    <w:p w:rsidR="00912FDB" w:rsidRDefault="00912FDB" w:rsidP="00912FDB">
      <w:pPr>
        <w:widowControl w:val="0"/>
        <w:autoSpaceDE w:val="0"/>
        <w:autoSpaceDN w:val="0"/>
        <w:adjustRightInd w:val="0"/>
        <w:spacing w:after="120" w:line="240" w:lineRule="auto"/>
        <w:rPr>
          <w:rFonts w:cstheme="minorHAnsi"/>
          <w:b/>
          <w:sz w:val="24"/>
          <w:szCs w:val="24"/>
          <w:u w:val="single"/>
        </w:rPr>
      </w:pPr>
    </w:p>
    <w:p w:rsidR="00912FDB" w:rsidRDefault="00912FDB" w:rsidP="00912FDB">
      <w:pPr>
        <w:widowControl w:val="0"/>
        <w:autoSpaceDE w:val="0"/>
        <w:autoSpaceDN w:val="0"/>
        <w:adjustRightInd w:val="0"/>
        <w:spacing w:after="120" w:line="240" w:lineRule="auto"/>
        <w:rPr>
          <w:rFonts w:cstheme="minorHAnsi"/>
          <w:b/>
          <w:sz w:val="24"/>
          <w:szCs w:val="24"/>
          <w:u w:val="single"/>
        </w:rPr>
      </w:pPr>
    </w:p>
    <w:p w:rsidR="00912FDB" w:rsidRDefault="00912FDB" w:rsidP="00912FDB">
      <w:pPr>
        <w:widowControl w:val="0"/>
        <w:autoSpaceDE w:val="0"/>
        <w:autoSpaceDN w:val="0"/>
        <w:adjustRightInd w:val="0"/>
        <w:spacing w:after="120" w:line="240" w:lineRule="auto"/>
        <w:rPr>
          <w:rFonts w:cstheme="minorHAnsi"/>
          <w:b/>
          <w:sz w:val="24"/>
          <w:szCs w:val="24"/>
          <w:u w:val="single"/>
        </w:rPr>
      </w:pPr>
    </w:p>
    <w:p w:rsidR="00912FDB" w:rsidRDefault="00912FDB" w:rsidP="00912FDB">
      <w:pPr>
        <w:widowControl w:val="0"/>
        <w:autoSpaceDE w:val="0"/>
        <w:autoSpaceDN w:val="0"/>
        <w:adjustRightInd w:val="0"/>
        <w:spacing w:after="120" w:line="240" w:lineRule="auto"/>
        <w:rPr>
          <w:rFonts w:cstheme="minorHAnsi"/>
          <w:b/>
          <w:sz w:val="24"/>
          <w:szCs w:val="24"/>
          <w:u w:val="single"/>
        </w:rPr>
      </w:pPr>
      <w:r w:rsidRPr="000E27F7">
        <w:rPr>
          <w:rFonts w:cstheme="minorHAnsi"/>
          <w:b/>
          <w:sz w:val="24"/>
          <w:szCs w:val="24"/>
          <w:u w:val="single"/>
        </w:rPr>
        <w:t>Part II:  Course Outline and Student learning Objectives</w:t>
      </w:r>
    </w:p>
    <w:p w:rsidR="00912FDB" w:rsidRPr="000E27F7" w:rsidRDefault="00912FDB" w:rsidP="00912FDB">
      <w:pPr>
        <w:widowControl w:val="0"/>
        <w:autoSpaceDE w:val="0"/>
        <w:autoSpaceDN w:val="0"/>
        <w:adjustRightInd w:val="0"/>
        <w:spacing w:after="120" w:line="240" w:lineRule="auto"/>
        <w:rPr>
          <w:rFonts w:cstheme="minorHAnsi"/>
          <w:b/>
          <w:sz w:val="24"/>
          <w:szCs w:val="24"/>
          <w:u w:val="single"/>
        </w:rPr>
      </w:pPr>
    </w:p>
    <w:p w:rsidR="00912FDB" w:rsidRPr="00912FDB" w:rsidRDefault="00912FDB" w:rsidP="00912FDB">
      <w:pPr>
        <w:jc w:val="center"/>
        <w:rPr>
          <w:rFonts w:cstheme="minorHAnsi"/>
          <w:b/>
          <w:sz w:val="24"/>
          <w:szCs w:val="24"/>
        </w:rPr>
      </w:pPr>
      <w:r>
        <w:rPr>
          <w:rFonts w:cstheme="minorHAnsi"/>
          <w:b/>
          <w:sz w:val="24"/>
          <w:szCs w:val="24"/>
        </w:rPr>
        <w:t>Unit I</w:t>
      </w:r>
      <w:r>
        <w:rPr>
          <w:rFonts w:cstheme="minorHAnsi"/>
          <w:b/>
          <w:sz w:val="24"/>
          <w:szCs w:val="24"/>
        </w:rPr>
        <w:tab/>
      </w:r>
      <w:r>
        <w:rPr>
          <w:rFonts w:cstheme="minorHAnsi"/>
          <w:b/>
          <w:sz w:val="24"/>
          <w:szCs w:val="24"/>
        </w:rPr>
        <w:tab/>
      </w:r>
      <w:r w:rsidRPr="00912FDB">
        <w:rPr>
          <w:rFonts w:cstheme="minorHAnsi"/>
          <w:b/>
          <w:i/>
          <w:sz w:val="24"/>
          <w:szCs w:val="24"/>
        </w:rPr>
        <w:t>Foundations of American Government</w:t>
      </w:r>
    </w:p>
    <w:p w:rsidR="00912FDB" w:rsidRPr="00912FDB" w:rsidRDefault="00912FDB" w:rsidP="00912FDB">
      <w:pPr>
        <w:rPr>
          <w:rFonts w:cstheme="minorHAnsi"/>
          <w:sz w:val="24"/>
          <w:szCs w:val="24"/>
        </w:rPr>
      </w:pPr>
      <w:r>
        <w:rPr>
          <w:rFonts w:cstheme="minorHAnsi"/>
          <w:sz w:val="24"/>
          <w:szCs w:val="24"/>
        </w:rPr>
        <w:t>Chapter 1</w:t>
      </w:r>
      <w:r>
        <w:rPr>
          <w:rFonts w:cstheme="minorHAnsi"/>
          <w:sz w:val="24"/>
          <w:szCs w:val="24"/>
        </w:rPr>
        <w:tab/>
        <w:t>“</w:t>
      </w:r>
      <w:r w:rsidRPr="00912FDB">
        <w:rPr>
          <w:rFonts w:cstheme="minorHAnsi"/>
          <w:sz w:val="24"/>
          <w:szCs w:val="24"/>
        </w:rPr>
        <w:t>Origins of American Government</w:t>
      </w:r>
      <w:r>
        <w:rPr>
          <w:rFonts w:cstheme="minorHAnsi"/>
          <w:sz w:val="24"/>
          <w:szCs w:val="24"/>
        </w:rPr>
        <w:t>”</w:t>
      </w:r>
    </w:p>
    <w:p w:rsidR="00912FDB" w:rsidRDefault="00912FDB" w:rsidP="00912FDB">
      <w:pPr>
        <w:rPr>
          <w:rFonts w:cstheme="minorHAnsi"/>
          <w:sz w:val="24"/>
          <w:szCs w:val="24"/>
        </w:rPr>
      </w:pPr>
      <w:r>
        <w:rPr>
          <w:rFonts w:cstheme="minorHAnsi"/>
          <w:sz w:val="24"/>
          <w:szCs w:val="24"/>
        </w:rPr>
        <w:t>Chapter 2</w:t>
      </w:r>
      <w:r>
        <w:rPr>
          <w:rFonts w:cstheme="minorHAnsi"/>
          <w:sz w:val="24"/>
          <w:szCs w:val="24"/>
        </w:rPr>
        <w:tab/>
        <w:t>“The Constitution”</w:t>
      </w:r>
    </w:p>
    <w:p w:rsidR="00912FDB" w:rsidRDefault="00912FDB" w:rsidP="00912FDB">
      <w:pPr>
        <w:rPr>
          <w:rFonts w:cstheme="minorHAnsi"/>
          <w:sz w:val="24"/>
          <w:szCs w:val="24"/>
        </w:rPr>
      </w:pPr>
      <w:r>
        <w:rPr>
          <w:rFonts w:cstheme="minorHAnsi"/>
          <w:sz w:val="24"/>
          <w:szCs w:val="24"/>
        </w:rPr>
        <w:t>Chapter 3</w:t>
      </w:r>
      <w:r>
        <w:rPr>
          <w:rFonts w:cstheme="minorHAnsi"/>
          <w:sz w:val="24"/>
          <w:szCs w:val="24"/>
        </w:rPr>
        <w:tab/>
        <w:t xml:space="preserve"> “Federalism”</w:t>
      </w:r>
    </w:p>
    <w:p w:rsidR="00912FDB" w:rsidRPr="00912FDB" w:rsidRDefault="00912FDB" w:rsidP="00912FDB">
      <w:pPr>
        <w:rPr>
          <w:rFonts w:cstheme="minorHAnsi"/>
          <w:sz w:val="24"/>
          <w:szCs w:val="24"/>
        </w:rPr>
      </w:pPr>
    </w:p>
    <w:p w:rsidR="00912FDB" w:rsidRDefault="00912FDB" w:rsidP="00912FDB">
      <w:pPr>
        <w:rPr>
          <w:rFonts w:cstheme="minorHAnsi"/>
          <w:sz w:val="24"/>
          <w:szCs w:val="24"/>
        </w:rPr>
      </w:pPr>
      <w:r>
        <w:rPr>
          <w:rFonts w:cstheme="minorHAnsi"/>
          <w:b/>
          <w:sz w:val="24"/>
          <w:szCs w:val="24"/>
        </w:rPr>
        <w:t xml:space="preserve">Additional Unit Learning Objectives: </w:t>
      </w:r>
    </w:p>
    <w:p w:rsidR="00912FDB" w:rsidRDefault="00912FDB" w:rsidP="00912FDB">
      <w:pPr>
        <w:rPr>
          <w:rFonts w:cstheme="minorHAnsi"/>
          <w:sz w:val="24"/>
          <w:szCs w:val="24"/>
        </w:rPr>
      </w:pPr>
      <w:r>
        <w:rPr>
          <w:rFonts w:cstheme="minorHAnsi"/>
          <w:sz w:val="24"/>
          <w:szCs w:val="24"/>
        </w:rPr>
        <w:t>Checking for Understanding</w:t>
      </w:r>
    </w:p>
    <w:p w:rsidR="00912FDB" w:rsidRDefault="00912FDB" w:rsidP="00912FDB">
      <w:pPr>
        <w:rPr>
          <w:rFonts w:cstheme="minorHAnsi"/>
          <w:sz w:val="24"/>
          <w:szCs w:val="24"/>
        </w:rPr>
      </w:pPr>
      <w:r>
        <w:rPr>
          <w:rFonts w:cstheme="minorHAnsi"/>
          <w:sz w:val="24"/>
          <w:szCs w:val="24"/>
        </w:rPr>
        <w:t>Chapter Assessment</w:t>
      </w:r>
    </w:p>
    <w:p w:rsidR="00912FDB" w:rsidRDefault="00912FDB" w:rsidP="00912FDB">
      <w:pPr>
        <w:rPr>
          <w:rFonts w:cstheme="minorHAnsi"/>
          <w:sz w:val="24"/>
          <w:szCs w:val="24"/>
        </w:rPr>
      </w:pPr>
      <w:r>
        <w:rPr>
          <w:rFonts w:cstheme="minorHAnsi"/>
          <w:sz w:val="24"/>
          <w:szCs w:val="24"/>
        </w:rPr>
        <w:t>Quizzes</w:t>
      </w:r>
    </w:p>
    <w:p w:rsidR="00912FDB" w:rsidRPr="002D0597" w:rsidRDefault="00912FDB" w:rsidP="00912FDB">
      <w:pPr>
        <w:rPr>
          <w:rFonts w:cstheme="minorHAnsi"/>
          <w:b/>
          <w:sz w:val="24"/>
          <w:szCs w:val="24"/>
        </w:rPr>
      </w:pPr>
      <w:r>
        <w:rPr>
          <w:rFonts w:cstheme="minorHAnsi"/>
          <w:b/>
          <w:sz w:val="24"/>
          <w:szCs w:val="24"/>
        </w:rPr>
        <w:t>Unit Standards</w:t>
      </w:r>
    </w:p>
    <w:p w:rsidR="00912FDB" w:rsidRDefault="00912FDB" w:rsidP="00912FDB">
      <w:r w:rsidRPr="00912FDB">
        <w:rPr>
          <w:b/>
        </w:rPr>
        <w:t>SSP.02</w:t>
      </w:r>
      <w:r>
        <w:t xml:space="preserve"> Critically examine a primary or secondary source in order to:</w:t>
      </w:r>
    </w:p>
    <w:p w:rsidR="00912FDB" w:rsidRDefault="00912FDB" w:rsidP="00912FDB">
      <w:pPr>
        <w:pStyle w:val="ListParagraph"/>
        <w:numPr>
          <w:ilvl w:val="0"/>
          <w:numId w:val="7"/>
        </w:numPr>
      </w:pPr>
      <w:r>
        <w:t>Extract and paraphrase significant ideas</w:t>
      </w:r>
    </w:p>
    <w:p w:rsidR="00912FDB" w:rsidRDefault="00912FDB" w:rsidP="00912FDB">
      <w:pPr>
        <w:pStyle w:val="ListParagraph"/>
        <w:numPr>
          <w:ilvl w:val="0"/>
          <w:numId w:val="7"/>
        </w:numPr>
      </w:pPr>
      <w:r>
        <w:t>Discern differences between evidence and assertion</w:t>
      </w:r>
    </w:p>
    <w:p w:rsidR="00912FDB" w:rsidRDefault="00912FDB" w:rsidP="00912FDB">
      <w:pPr>
        <w:pStyle w:val="ListParagraph"/>
        <w:numPr>
          <w:ilvl w:val="0"/>
          <w:numId w:val="7"/>
        </w:numPr>
      </w:pPr>
      <w:r>
        <w:t>Draw inferences and conclusions</w:t>
      </w:r>
    </w:p>
    <w:p w:rsidR="00912FDB" w:rsidRPr="00912FDB" w:rsidRDefault="00912FDB" w:rsidP="00912FDB">
      <w:pPr>
        <w:pStyle w:val="ListParagraph"/>
        <w:numPr>
          <w:ilvl w:val="0"/>
          <w:numId w:val="7"/>
        </w:numPr>
      </w:pPr>
      <w:r>
        <w:t>Recognize author’s purpose, point of view, and potential bias</w:t>
      </w:r>
    </w:p>
    <w:p w:rsidR="00912FDB" w:rsidRDefault="00912FDB" w:rsidP="00912FDB">
      <w:r w:rsidRPr="00912FDB">
        <w:rPr>
          <w:b/>
        </w:rPr>
        <w:t xml:space="preserve">SSP.05 </w:t>
      </w:r>
      <w:r>
        <w:t>Develop historical awareness by:</w:t>
      </w:r>
    </w:p>
    <w:p w:rsidR="00912FDB" w:rsidRPr="00912FDB" w:rsidRDefault="00912FDB" w:rsidP="00912FDB">
      <w:pPr>
        <w:pStyle w:val="ListParagraph"/>
        <w:numPr>
          <w:ilvl w:val="0"/>
          <w:numId w:val="5"/>
        </w:numPr>
        <w:rPr>
          <w:rFonts w:cstheme="minorHAnsi"/>
          <w:sz w:val="24"/>
          <w:szCs w:val="24"/>
        </w:rPr>
      </w:pPr>
      <w:r>
        <w:t>Recognizing how and why historical accounts change over time.</w:t>
      </w:r>
    </w:p>
    <w:p w:rsidR="00912FDB" w:rsidRDefault="00912FDB" w:rsidP="00912FDB">
      <w:pPr>
        <w:pStyle w:val="ListParagraph"/>
        <w:numPr>
          <w:ilvl w:val="0"/>
          <w:numId w:val="5"/>
        </w:numPr>
        <w:rPr>
          <w:rFonts w:cstheme="minorHAnsi"/>
          <w:sz w:val="24"/>
          <w:szCs w:val="24"/>
        </w:rPr>
      </w:pPr>
      <w:r w:rsidRPr="00912FDB">
        <w:rPr>
          <w:rFonts w:cstheme="minorHAnsi"/>
          <w:sz w:val="24"/>
          <w:szCs w:val="24"/>
        </w:rPr>
        <w:t>Perceiving and presenting past events and issues as they might have been experienced by the people of the time with historical empathy rather than present-mindedness.</w:t>
      </w:r>
    </w:p>
    <w:p w:rsidR="00912FDB" w:rsidRDefault="00912FDB" w:rsidP="00912FDB">
      <w:pPr>
        <w:pStyle w:val="ListParagraph"/>
        <w:numPr>
          <w:ilvl w:val="0"/>
          <w:numId w:val="5"/>
        </w:numPr>
        <w:rPr>
          <w:rFonts w:cstheme="minorHAnsi"/>
          <w:sz w:val="24"/>
          <w:szCs w:val="24"/>
        </w:rPr>
      </w:pPr>
      <w:r w:rsidRPr="00912FDB">
        <w:rPr>
          <w:rFonts w:cstheme="minorHAnsi"/>
          <w:sz w:val="24"/>
          <w:szCs w:val="24"/>
        </w:rPr>
        <w:t>Evaluating how unique circumstances of time and place create context and contribute to action and reaction.</w:t>
      </w:r>
    </w:p>
    <w:p w:rsidR="00912FDB" w:rsidRDefault="00912FDB" w:rsidP="00912FDB">
      <w:pPr>
        <w:pStyle w:val="ListParagraph"/>
        <w:numPr>
          <w:ilvl w:val="0"/>
          <w:numId w:val="5"/>
        </w:numPr>
        <w:rPr>
          <w:rFonts w:cstheme="minorHAnsi"/>
          <w:sz w:val="24"/>
          <w:szCs w:val="24"/>
        </w:rPr>
      </w:pPr>
      <w:r w:rsidRPr="00912FDB">
        <w:rPr>
          <w:rFonts w:cstheme="minorHAnsi"/>
          <w:sz w:val="24"/>
          <w:szCs w:val="24"/>
        </w:rPr>
        <w:t>Identifying patterns of continuity and change over time, making connections to the present.</w:t>
      </w:r>
    </w:p>
    <w:p w:rsidR="00912FDB" w:rsidRDefault="00912FDB" w:rsidP="00912FDB">
      <w:pPr>
        <w:rPr>
          <w:rFonts w:cstheme="minorHAnsi"/>
          <w:sz w:val="24"/>
          <w:szCs w:val="24"/>
        </w:rPr>
      </w:pPr>
    </w:p>
    <w:p w:rsidR="00912FDB" w:rsidRDefault="00912FDB" w:rsidP="00912FDB">
      <w:pPr>
        <w:jc w:val="center"/>
        <w:rPr>
          <w:rFonts w:cstheme="minorHAnsi"/>
          <w:sz w:val="24"/>
          <w:szCs w:val="24"/>
        </w:rPr>
      </w:pPr>
      <w:r>
        <w:rPr>
          <w:rFonts w:cstheme="minorHAnsi"/>
          <w:b/>
          <w:sz w:val="24"/>
          <w:szCs w:val="24"/>
        </w:rPr>
        <w:t xml:space="preserve">Unit II </w:t>
      </w:r>
      <w:proofErr w:type="gramStart"/>
      <w:r>
        <w:rPr>
          <w:rFonts w:cstheme="minorHAnsi"/>
          <w:b/>
          <w:i/>
          <w:sz w:val="24"/>
          <w:szCs w:val="24"/>
        </w:rPr>
        <w:t>The</w:t>
      </w:r>
      <w:proofErr w:type="gramEnd"/>
      <w:r>
        <w:rPr>
          <w:rFonts w:cstheme="minorHAnsi"/>
          <w:b/>
          <w:i/>
          <w:sz w:val="24"/>
          <w:szCs w:val="24"/>
        </w:rPr>
        <w:t xml:space="preserve"> Legislative Branch</w:t>
      </w:r>
    </w:p>
    <w:p w:rsidR="00912FDB" w:rsidRPr="00912FDB" w:rsidRDefault="00912FDB" w:rsidP="00912FDB">
      <w:pPr>
        <w:rPr>
          <w:rFonts w:cstheme="minorHAnsi"/>
          <w:sz w:val="24"/>
          <w:szCs w:val="24"/>
        </w:rPr>
      </w:pPr>
      <w:r>
        <w:rPr>
          <w:rFonts w:cstheme="minorHAnsi"/>
          <w:sz w:val="24"/>
          <w:szCs w:val="24"/>
        </w:rPr>
        <w:t>Chapter 4</w:t>
      </w:r>
      <w:r>
        <w:rPr>
          <w:rFonts w:cstheme="minorHAnsi"/>
          <w:sz w:val="24"/>
          <w:szCs w:val="24"/>
        </w:rPr>
        <w:tab/>
        <w:t>“The Structure of Congress”</w:t>
      </w:r>
    </w:p>
    <w:p w:rsidR="00912FDB" w:rsidRDefault="00912FDB" w:rsidP="00912FDB">
      <w:pPr>
        <w:rPr>
          <w:rFonts w:cstheme="minorHAnsi"/>
          <w:sz w:val="24"/>
          <w:szCs w:val="24"/>
        </w:rPr>
      </w:pPr>
      <w:r>
        <w:rPr>
          <w:rFonts w:cstheme="minorHAnsi"/>
          <w:sz w:val="24"/>
          <w:szCs w:val="24"/>
        </w:rPr>
        <w:t>Chapter 5</w:t>
      </w:r>
      <w:r>
        <w:rPr>
          <w:rFonts w:cstheme="minorHAnsi"/>
          <w:sz w:val="24"/>
          <w:szCs w:val="24"/>
        </w:rPr>
        <w:tab/>
        <w:t>“Congressional Powers”</w:t>
      </w:r>
    </w:p>
    <w:p w:rsidR="00912FDB" w:rsidRDefault="00912FDB" w:rsidP="00912FDB">
      <w:pPr>
        <w:rPr>
          <w:rFonts w:cstheme="minorHAnsi"/>
          <w:sz w:val="24"/>
          <w:szCs w:val="24"/>
        </w:rPr>
      </w:pPr>
      <w:r>
        <w:rPr>
          <w:rFonts w:cstheme="minorHAnsi"/>
          <w:sz w:val="24"/>
          <w:szCs w:val="24"/>
        </w:rPr>
        <w:t>Chapter 6</w:t>
      </w:r>
      <w:r>
        <w:rPr>
          <w:rFonts w:cstheme="minorHAnsi"/>
          <w:sz w:val="24"/>
          <w:szCs w:val="24"/>
        </w:rPr>
        <w:tab/>
        <w:t xml:space="preserve"> “Congress at Work”</w:t>
      </w:r>
    </w:p>
    <w:p w:rsidR="00912FDB" w:rsidRDefault="00912FDB" w:rsidP="00912FDB">
      <w:pPr>
        <w:rPr>
          <w:rFonts w:cstheme="minorHAnsi"/>
          <w:sz w:val="24"/>
          <w:szCs w:val="24"/>
        </w:rPr>
      </w:pPr>
      <w:r>
        <w:rPr>
          <w:rFonts w:cstheme="minorHAnsi"/>
          <w:sz w:val="24"/>
          <w:szCs w:val="24"/>
        </w:rPr>
        <w:t>Chapter 7</w:t>
      </w:r>
      <w:r>
        <w:rPr>
          <w:rFonts w:cstheme="minorHAnsi"/>
          <w:sz w:val="24"/>
          <w:szCs w:val="24"/>
        </w:rPr>
        <w:tab/>
        <w:t>“State and Local Legislative Branches”</w:t>
      </w:r>
    </w:p>
    <w:p w:rsidR="00912FDB" w:rsidRPr="00912FDB" w:rsidRDefault="00912FDB" w:rsidP="00912FDB">
      <w:pPr>
        <w:rPr>
          <w:rFonts w:cstheme="minorHAnsi"/>
          <w:sz w:val="24"/>
          <w:szCs w:val="24"/>
        </w:rPr>
      </w:pPr>
    </w:p>
    <w:p w:rsidR="00912FDB" w:rsidRDefault="00912FDB" w:rsidP="00912FDB">
      <w:pPr>
        <w:rPr>
          <w:rFonts w:cstheme="minorHAnsi"/>
          <w:sz w:val="24"/>
          <w:szCs w:val="24"/>
        </w:rPr>
      </w:pPr>
      <w:r>
        <w:rPr>
          <w:rFonts w:cstheme="minorHAnsi"/>
          <w:b/>
          <w:sz w:val="24"/>
          <w:szCs w:val="24"/>
        </w:rPr>
        <w:t xml:space="preserve">Additional Unit Learning Objectives: </w:t>
      </w:r>
    </w:p>
    <w:p w:rsidR="00912FDB" w:rsidRDefault="00912FDB" w:rsidP="00912FDB">
      <w:pPr>
        <w:rPr>
          <w:rFonts w:cstheme="minorHAnsi"/>
          <w:sz w:val="24"/>
          <w:szCs w:val="24"/>
        </w:rPr>
      </w:pPr>
      <w:r>
        <w:rPr>
          <w:rFonts w:cstheme="minorHAnsi"/>
          <w:sz w:val="24"/>
          <w:szCs w:val="24"/>
        </w:rPr>
        <w:t>Checking for Understanding</w:t>
      </w:r>
    </w:p>
    <w:p w:rsidR="00912FDB" w:rsidRDefault="00912FDB" w:rsidP="00912FDB">
      <w:pPr>
        <w:rPr>
          <w:rFonts w:cstheme="minorHAnsi"/>
          <w:sz w:val="24"/>
          <w:szCs w:val="24"/>
        </w:rPr>
      </w:pPr>
      <w:r>
        <w:rPr>
          <w:rFonts w:cstheme="minorHAnsi"/>
          <w:sz w:val="24"/>
          <w:szCs w:val="24"/>
        </w:rPr>
        <w:t>Chapter Assessment</w:t>
      </w:r>
    </w:p>
    <w:p w:rsidR="00912FDB" w:rsidRDefault="00912FDB" w:rsidP="00912FDB">
      <w:pPr>
        <w:rPr>
          <w:rFonts w:cstheme="minorHAnsi"/>
          <w:sz w:val="24"/>
          <w:szCs w:val="24"/>
        </w:rPr>
      </w:pPr>
      <w:r>
        <w:rPr>
          <w:rFonts w:cstheme="minorHAnsi"/>
          <w:sz w:val="24"/>
          <w:szCs w:val="24"/>
        </w:rPr>
        <w:t>Quizzes</w:t>
      </w:r>
    </w:p>
    <w:p w:rsidR="00912FDB" w:rsidRPr="002D0597" w:rsidRDefault="00912FDB" w:rsidP="00912FDB">
      <w:pPr>
        <w:rPr>
          <w:rFonts w:cstheme="minorHAnsi"/>
          <w:b/>
          <w:sz w:val="24"/>
          <w:szCs w:val="24"/>
        </w:rPr>
      </w:pPr>
      <w:r>
        <w:rPr>
          <w:rFonts w:cstheme="minorHAnsi"/>
          <w:b/>
          <w:sz w:val="24"/>
          <w:szCs w:val="24"/>
        </w:rPr>
        <w:t>Unit Standards</w:t>
      </w:r>
    </w:p>
    <w:p w:rsidR="00912FDB" w:rsidRDefault="00912FDB" w:rsidP="00912FDB">
      <w:r w:rsidRPr="00912FDB">
        <w:rPr>
          <w:b/>
        </w:rPr>
        <w:t>SSP.03</w:t>
      </w:r>
      <w:r>
        <w:t xml:space="preserve"> Synthesize data from a variety of sources in order to: </w:t>
      </w:r>
    </w:p>
    <w:p w:rsidR="00912FDB" w:rsidRDefault="00912FDB" w:rsidP="00912FDB">
      <w:pPr>
        <w:pStyle w:val="ListParagraph"/>
        <w:numPr>
          <w:ilvl w:val="0"/>
          <w:numId w:val="9"/>
        </w:numPr>
      </w:pPr>
      <w:r>
        <w:t>Establish accuracy and validity by comparing sources to each other</w:t>
      </w:r>
    </w:p>
    <w:p w:rsidR="00912FDB" w:rsidRDefault="00912FDB" w:rsidP="00912FDB">
      <w:pPr>
        <w:pStyle w:val="ListParagraph"/>
        <w:numPr>
          <w:ilvl w:val="0"/>
          <w:numId w:val="9"/>
        </w:numPr>
      </w:pPr>
      <w:r>
        <w:t>Recognize disparities among multiple accounts</w:t>
      </w:r>
    </w:p>
    <w:p w:rsidR="00912FDB" w:rsidRDefault="00912FDB" w:rsidP="00912FDB">
      <w:pPr>
        <w:pStyle w:val="ListParagraph"/>
        <w:numPr>
          <w:ilvl w:val="0"/>
          <w:numId w:val="9"/>
        </w:numPr>
      </w:pPr>
      <w:r>
        <w:t>Frame appropriate questions for further investigation</w:t>
      </w:r>
    </w:p>
    <w:p w:rsidR="00912FDB" w:rsidRPr="00912FDB" w:rsidRDefault="00912FDB" w:rsidP="00912FDB"/>
    <w:p w:rsidR="00912FDB" w:rsidRDefault="00912FDB" w:rsidP="00912FDB">
      <w:r>
        <w:rPr>
          <w:b/>
        </w:rPr>
        <w:t>SSP.04</w:t>
      </w:r>
      <w:r w:rsidRPr="00912FDB">
        <w:rPr>
          <w:b/>
        </w:rPr>
        <w:t xml:space="preserve"> </w:t>
      </w:r>
      <w:r>
        <w:t>construct and communicate arguments citing supporting evidence to:</w:t>
      </w:r>
    </w:p>
    <w:p w:rsidR="00912FDB" w:rsidRPr="00912FDB" w:rsidRDefault="00912FDB" w:rsidP="00912FDB">
      <w:pPr>
        <w:pStyle w:val="ListParagraph"/>
        <w:numPr>
          <w:ilvl w:val="0"/>
          <w:numId w:val="5"/>
        </w:numPr>
        <w:rPr>
          <w:rFonts w:cstheme="minorHAnsi"/>
          <w:sz w:val="24"/>
          <w:szCs w:val="24"/>
        </w:rPr>
      </w:pPr>
      <w:r>
        <w:t>Demonstrate and defend an understanding of ideas.</w:t>
      </w:r>
    </w:p>
    <w:p w:rsidR="00912FDB" w:rsidRDefault="00912FDB" w:rsidP="00912FDB">
      <w:pPr>
        <w:pStyle w:val="ListParagraph"/>
        <w:numPr>
          <w:ilvl w:val="0"/>
          <w:numId w:val="5"/>
        </w:numPr>
        <w:rPr>
          <w:rFonts w:cstheme="minorHAnsi"/>
          <w:sz w:val="24"/>
          <w:szCs w:val="24"/>
        </w:rPr>
      </w:pPr>
      <w:r>
        <w:rPr>
          <w:rFonts w:cstheme="minorHAnsi"/>
          <w:sz w:val="24"/>
          <w:szCs w:val="24"/>
        </w:rPr>
        <w:t>Compare and contrast viewpoints</w:t>
      </w:r>
      <w:r w:rsidRPr="00912FDB">
        <w:rPr>
          <w:rFonts w:cstheme="minorHAnsi"/>
          <w:sz w:val="24"/>
          <w:szCs w:val="24"/>
        </w:rPr>
        <w:t>.</w:t>
      </w:r>
    </w:p>
    <w:p w:rsidR="00912FDB" w:rsidRDefault="00912FDB" w:rsidP="00912FDB">
      <w:pPr>
        <w:pStyle w:val="ListParagraph"/>
        <w:numPr>
          <w:ilvl w:val="0"/>
          <w:numId w:val="5"/>
        </w:numPr>
        <w:rPr>
          <w:rFonts w:cstheme="minorHAnsi"/>
          <w:sz w:val="24"/>
          <w:szCs w:val="24"/>
        </w:rPr>
      </w:pPr>
      <w:r>
        <w:rPr>
          <w:rFonts w:cstheme="minorHAnsi"/>
          <w:sz w:val="24"/>
          <w:szCs w:val="24"/>
        </w:rPr>
        <w:t>Illustrate cause and effect</w:t>
      </w:r>
      <w:r w:rsidRPr="00912FDB">
        <w:rPr>
          <w:rFonts w:cstheme="minorHAnsi"/>
          <w:sz w:val="24"/>
          <w:szCs w:val="24"/>
        </w:rPr>
        <w:t>.</w:t>
      </w:r>
    </w:p>
    <w:p w:rsidR="00912FDB" w:rsidRDefault="00912FDB" w:rsidP="00912FDB">
      <w:pPr>
        <w:pStyle w:val="ListParagraph"/>
        <w:numPr>
          <w:ilvl w:val="0"/>
          <w:numId w:val="5"/>
        </w:numPr>
        <w:rPr>
          <w:rFonts w:cstheme="minorHAnsi"/>
          <w:sz w:val="24"/>
          <w:szCs w:val="24"/>
        </w:rPr>
      </w:pPr>
      <w:r>
        <w:rPr>
          <w:rFonts w:cstheme="minorHAnsi"/>
          <w:sz w:val="24"/>
          <w:szCs w:val="24"/>
        </w:rPr>
        <w:t>Predict likely outcomes</w:t>
      </w:r>
      <w:r w:rsidRPr="00912FDB">
        <w:rPr>
          <w:rFonts w:cstheme="minorHAnsi"/>
          <w:sz w:val="24"/>
          <w:szCs w:val="24"/>
        </w:rPr>
        <w:t>.</w:t>
      </w:r>
    </w:p>
    <w:p w:rsidR="00912FDB" w:rsidRDefault="00912FDB" w:rsidP="00912FDB">
      <w:pPr>
        <w:pStyle w:val="ListParagraph"/>
        <w:numPr>
          <w:ilvl w:val="0"/>
          <w:numId w:val="5"/>
        </w:numPr>
        <w:rPr>
          <w:rFonts w:cstheme="minorHAnsi"/>
          <w:sz w:val="24"/>
          <w:szCs w:val="24"/>
        </w:rPr>
      </w:pPr>
      <w:r>
        <w:rPr>
          <w:rFonts w:cstheme="minorHAnsi"/>
          <w:sz w:val="24"/>
          <w:szCs w:val="24"/>
        </w:rPr>
        <w:t>Devise new outcomes or solutions.</w:t>
      </w:r>
    </w:p>
    <w:p w:rsidR="00912FDB" w:rsidRDefault="00912FDB" w:rsidP="00912FDB">
      <w:pPr>
        <w:rPr>
          <w:rFonts w:cstheme="minorHAnsi"/>
          <w:sz w:val="24"/>
          <w:szCs w:val="24"/>
        </w:rPr>
      </w:pPr>
    </w:p>
    <w:p w:rsidR="00912FDB" w:rsidRDefault="00912FDB" w:rsidP="00912FDB">
      <w:pPr>
        <w:rPr>
          <w:rFonts w:cstheme="minorHAnsi"/>
          <w:sz w:val="24"/>
          <w:szCs w:val="24"/>
        </w:rPr>
      </w:pPr>
    </w:p>
    <w:p w:rsidR="00912FDB" w:rsidRDefault="00912FDB" w:rsidP="00912FDB">
      <w:pPr>
        <w:jc w:val="center"/>
        <w:rPr>
          <w:rFonts w:cstheme="minorHAnsi"/>
          <w:sz w:val="24"/>
          <w:szCs w:val="24"/>
        </w:rPr>
      </w:pPr>
      <w:r>
        <w:rPr>
          <w:rFonts w:cstheme="minorHAnsi"/>
          <w:b/>
          <w:sz w:val="24"/>
          <w:szCs w:val="24"/>
        </w:rPr>
        <w:t xml:space="preserve">Unit III </w:t>
      </w:r>
      <w:proofErr w:type="gramStart"/>
      <w:r w:rsidRPr="00912FDB">
        <w:rPr>
          <w:rFonts w:cstheme="minorHAnsi"/>
          <w:b/>
          <w:i/>
          <w:sz w:val="24"/>
          <w:szCs w:val="24"/>
        </w:rPr>
        <w:t>The</w:t>
      </w:r>
      <w:proofErr w:type="gramEnd"/>
      <w:r w:rsidRPr="00912FDB">
        <w:rPr>
          <w:rFonts w:cstheme="minorHAnsi"/>
          <w:b/>
          <w:i/>
          <w:sz w:val="24"/>
          <w:szCs w:val="24"/>
        </w:rPr>
        <w:t xml:space="preserve"> Executive Branch</w:t>
      </w:r>
    </w:p>
    <w:p w:rsidR="00912FDB" w:rsidRPr="00912FDB" w:rsidRDefault="00912FDB" w:rsidP="00912FDB">
      <w:pPr>
        <w:rPr>
          <w:rFonts w:cstheme="minorHAnsi"/>
          <w:sz w:val="24"/>
          <w:szCs w:val="24"/>
        </w:rPr>
      </w:pPr>
      <w:r>
        <w:rPr>
          <w:rFonts w:cstheme="minorHAnsi"/>
          <w:sz w:val="24"/>
          <w:szCs w:val="24"/>
        </w:rPr>
        <w:t>Chapter 8</w:t>
      </w:r>
      <w:r>
        <w:rPr>
          <w:rFonts w:cstheme="minorHAnsi"/>
          <w:sz w:val="24"/>
          <w:szCs w:val="24"/>
        </w:rPr>
        <w:tab/>
        <w:t>“The Presidency”</w:t>
      </w:r>
    </w:p>
    <w:p w:rsidR="00912FDB" w:rsidRDefault="00912FDB" w:rsidP="00912FDB">
      <w:pPr>
        <w:rPr>
          <w:rFonts w:cstheme="minorHAnsi"/>
          <w:sz w:val="24"/>
          <w:szCs w:val="24"/>
        </w:rPr>
      </w:pPr>
      <w:r>
        <w:rPr>
          <w:rFonts w:cstheme="minorHAnsi"/>
          <w:sz w:val="24"/>
          <w:szCs w:val="24"/>
        </w:rPr>
        <w:t>Chapter 9</w:t>
      </w:r>
      <w:r>
        <w:rPr>
          <w:rFonts w:cstheme="minorHAnsi"/>
          <w:sz w:val="24"/>
          <w:szCs w:val="24"/>
        </w:rPr>
        <w:tab/>
        <w:t>“Choosing the President”</w:t>
      </w:r>
    </w:p>
    <w:p w:rsidR="00912FDB" w:rsidRDefault="00912FDB" w:rsidP="00912FDB">
      <w:pPr>
        <w:rPr>
          <w:rFonts w:cstheme="minorHAnsi"/>
          <w:sz w:val="24"/>
          <w:szCs w:val="24"/>
        </w:rPr>
      </w:pPr>
      <w:r>
        <w:rPr>
          <w:rFonts w:cstheme="minorHAnsi"/>
          <w:sz w:val="24"/>
          <w:szCs w:val="24"/>
        </w:rPr>
        <w:t>Chapter 10</w:t>
      </w:r>
      <w:r>
        <w:rPr>
          <w:rFonts w:cstheme="minorHAnsi"/>
          <w:sz w:val="24"/>
          <w:szCs w:val="24"/>
        </w:rPr>
        <w:tab/>
        <w:t xml:space="preserve"> “Structure and Functions of the Executive Branch”</w:t>
      </w:r>
    </w:p>
    <w:p w:rsidR="00912FDB" w:rsidRDefault="00912FDB" w:rsidP="00912FDB">
      <w:pPr>
        <w:rPr>
          <w:rFonts w:cstheme="minorHAnsi"/>
          <w:sz w:val="24"/>
          <w:szCs w:val="24"/>
        </w:rPr>
      </w:pPr>
      <w:r>
        <w:rPr>
          <w:rFonts w:cstheme="minorHAnsi"/>
          <w:sz w:val="24"/>
          <w:szCs w:val="24"/>
        </w:rPr>
        <w:t>Chapter 11</w:t>
      </w:r>
      <w:r>
        <w:rPr>
          <w:rFonts w:cstheme="minorHAnsi"/>
          <w:sz w:val="24"/>
          <w:szCs w:val="24"/>
        </w:rPr>
        <w:tab/>
        <w:t xml:space="preserve"> “State and Local Executive Branches”</w:t>
      </w:r>
    </w:p>
    <w:p w:rsidR="00912FDB" w:rsidRPr="00912FDB" w:rsidRDefault="00912FDB" w:rsidP="00912FDB">
      <w:pPr>
        <w:rPr>
          <w:rFonts w:cstheme="minorHAnsi"/>
          <w:sz w:val="24"/>
          <w:szCs w:val="24"/>
        </w:rPr>
      </w:pPr>
    </w:p>
    <w:p w:rsidR="00912FDB" w:rsidRDefault="00912FDB" w:rsidP="00912FDB">
      <w:pPr>
        <w:rPr>
          <w:rFonts w:cstheme="minorHAnsi"/>
          <w:sz w:val="24"/>
          <w:szCs w:val="24"/>
        </w:rPr>
      </w:pPr>
      <w:r>
        <w:rPr>
          <w:rFonts w:cstheme="minorHAnsi"/>
          <w:b/>
          <w:sz w:val="24"/>
          <w:szCs w:val="24"/>
        </w:rPr>
        <w:t xml:space="preserve">Additional Unit Learning Objectives: </w:t>
      </w:r>
    </w:p>
    <w:p w:rsidR="00912FDB" w:rsidRDefault="00912FDB" w:rsidP="00912FDB">
      <w:pPr>
        <w:rPr>
          <w:rFonts w:cstheme="minorHAnsi"/>
          <w:sz w:val="24"/>
          <w:szCs w:val="24"/>
        </w:rPr>
      </w:pPr>
      <w:r>
        <w:rPr>
          <w:rFonts w:cstheme="minorHAnsi"/>
          <w:sz w:val="24"/>
          <w:szCs w:val="24"/>
        </w:rPr>
        <w:t>Checking for Understanding</w:t>
      </w:r>
    </w:p>
    <w:p w:rsidR="00912FDB" w:rsidRDefault="00912FDB" w:rsidP="00912FDB">
      <w:pPr>
        <w:rPr>
          <w:rFonts w:cstheme="minorHAnsi"/>
          <w:sz w:val="24"/>
          <w:szCs w:val="24"/>
        </w:rPr>
      </w:pPr>
      <w:r>
        <w:rPr>
          <w:rFonts w:cstheme="minorHAnsi"/>
          <w:sz w:val="24"/>
          <w:szCs w:val="24"/>
        </w:rPr>
        <w:t>Chapter Assessment</w:t>
      </w:r>
    </w:p>
    <w:p w:rsidR="00912FDB" w:rsidRDefault="00912FDB" w:rsidP="00912FDB">
      <w:pPr>
        <w:rPr>
          <w:rFonts w:cstheme="minorHAnsi"/>
          <w:sz w:val="24"/>
          <w:szCs w:val="24"/>
        </w:rPr>
      </w:pPr>
      <w:r>
        <w:rPr>
          <w:rFonts w:cstheme="minorHAnsi"/>
          <w:sz w:val="24"/>
          <w:szCs w:val="24"/>
        </w:rPr>
        <w:t>Quizzes</w:t>
      </w:r>
    </w:p>
    <w:p w:rsidR="00912FDB" w:rsidRDefault="00912FDB" w:rsidP="00912FDB">
      <w:pPr>
        <w:rPr>
          <w:rFonts w:cstheme="minorHAnsi"/>
          <w:b/>
          <w:sz w:val="24"/>
          <w:szCs w:val="24"/>
        </w:rPr>
      </w:pPr>
    </w:p>
    <w:p w:rsidR="00912FDB" w:rsidRDefault="00912FDB" w:rsidP="00912FDB">
      <w:pPr>
        <w:rPr>
          <w:rFonts w:cstheme="minorHAnsi"/>
          <w:b/>
          <w:sz w:val="24"/>
          <w:szCs w:val="24"/>
        </w:rPr>
      </w:pPr>
      <w:r>
        <w:rPr>
          <w:rFonts w:cstheme="minorHAnsi"/>
          <w:b/>
          <w:sz w:val="24"/>
          <w:szCs w:val="24"/>
        </w:rPr>
        <w:t>Unit Standards</w:t>
      </w:r>
    </w:p>
    <w:p w:rsidR="00912FDB" w:rsidRPr="00912FDB" w:rsidRDefault="00912FDB" w:rsidP="00912FDB">
      <w:pPr>
        <w:rPr>
          <w:rFonts w:cstheme="minorHAnsi"/>
          <w:sz w:val="24"/>
          <w:szCs w:val="24"/>
        </w:rPr>
      </w:pPr>
      <w:r w:rsidRPr="00912FDB">
        <w:rPr>
          <w:rFonts w:cstheme="minorHAnsi"/>
          <w:b/>
          <w:sz w:val="24"/>
          <w:szCs w:val="24"/>
        </w:rPr>
        <w:t xml:space="preserve">SSP.01 </w:t>
      </w:r>
      <w:r w:rsidRPr="00912FDB">
        <w:rPr>
          <w:rFonts w:cstheme="minorHAnsi"/>
          <w:sz w:val="24"/>
          <w:szCs w:val="24"/>
        </w:rPr>
        <w:t>Collect data and information from a variety of primary and secondary sources, including:</w:t>
      </w:r>
    </w:p>
    <w:p w:rsidR="00912FDB" w:rsidRDefault="00912FDB" w:rsidP="00912FDB">
      <w:pPr>
        <w:pStyle w:val="ListParagraph"/>
        <w:numPr>
          <w:ilvl w:val="0"/>
          <w:numId w:val="6"/>
        </w:numPr>
        <w:rPr>
          <w:rFonts w:cstheme="minorHAnsi"/>
          <w:sz w:val="24"/>
          <w:szCs w:val="24"/>
        </w:rPr>
      </w:pPr>
      <w:r>
        <w:rPr>
          <w:rFonts w:cstheme="minorHAnsi"/>
          <w:sz w:val="24"/>
          <w:szCs w:val="24"/>
        </w:rPr>
        <w:t>Printed materials (literary texts, newspapers, autobiographies, speeches, interviews, letters, personal journals)</w:t>
      </w:r>
    </w:p>
    <w:p w:rsidR="00912FDB" w:rsidRDefault="00912FDB" w:rsidP="00912FDB">
      <w:pPr>
        <w:pStyle w:val="ListParagraph"/>
        <w:numPr>
          <w:ilvl w:val="0"/>
          <w:numId w:val="6"/>
        </w:numPr>
        <w:rPr>
          <w:rFonts w:cstheme="minorHAnsi"/>
          <w:sz w:val="24"/>
          <w:szCs w:val="24"/>
        </w:rPr>
      </w:pPr>
      <w:r>
        <w:rPr>
          <w:rFonts w:cstheme="minorHAnsi"/>
          <w:sz w:val="24"/>
          <w:szCs w:val="24"/>
        </w:rPr>
        <w:t>Graphic representations (maps, timelines, charts, political cartoons, photos, artwork)</w:t>
      </w:r>
    </w:p>
    <w:p w:rsidR="00912FDB" w:rsidRDefault="00912FDB" w:rsidP="00912FDB">
      <w:pPr>
        <w:pStyle w:val="ListParagraph"/>
        <w:numPr>
          <w:ilvl w:val="0"/>
          <w:numId w:val="6"/>
        </w:numPr>
        <w:rPr>
          <w:rFonts w:cstheme="minorHAnsi"/>
          <w:sz w:val="24"/>
          <w:szCs w:val="24"/>
        </w:rPr>
      </w:pPr>
      <w:r>
        <w:rPr>
          <w:rFonts w:cstheme="minorHAnsi"/>
          <w:sz w:val="24"/>
          <w:szCs w:val="24"/>
        </w:rPr>
        <w:t>Field observations/landscape analysis</w:t>
      </w:r>
    </w:p>
    <w:p w:rsidR="00912FDB" w:rsidRDefault="00912FDB" w:rsidP="00912FDB">
      <w:pPr>
        <w:pStyle w:val="ListParagraph"/>
        <w:numPr>
          <w:ilvl w:val="0"/>
          <w:numId w:val="6"/>
        </w:numPr>
        <w:rPr>
          <w:rFonts w:cstheme="minorHAnsi"/>
          <w:sz w:val="24"/>
          <w:szCs w:val="24"/>
        </w:rPr>
      </w:pPr>
      <w:r>
        <w:rPr>
          <w:rFonts w:cstheme="minorHAnsi"/>
          <w:sz w:val="24"/>
          <w:szCs w:val="24"/>
        </w:rPr>
        <w:t>Artifacts</w:t>
      </w:r>
    </w:p>
    <w:p w:rsidR="00912FDB" w:rsidRPr="00912FDB" w:rsidRDefault="00912FDB" w:rsidP="00912FDB">
      <w:pPr>
        <w:pStyle w:val="ListParagraph"/>
        <w:numPr>
          <w:ilvl w:val="0"/>
          <w:numId w:val="6"/>
        </w:numPr>
        <w:rPr>
          <w:rFonts w:cstheme="minorHAnsi"/>
          <w:sz w:val="24"/>
          <w:szCs w:val="24"/>
        </w:rPr>
      </w:pPr>
      <w:r>
        <w:rPr>
          <w:rFonts w:cstheme="minorHAnsi"/>
          <w:sz w:val="24"/>
          <w:szCs w:val="24"/>
        </w:rPr>
        <w:t>Media and technology sources</w:t>
      </w:r>
    </w:p>
    <w:p w:rsidR="00912FDB" w:rsidRPr="002D0597" w:rsidRDefault="00912FDB" w:rsidP="00912FDB">
      <w:pPr>
        <w:rPr>
          <w:rFonts w:cstheme="minorHAnsi"/>
          <w:b/>
          <w:sz w:val="24"/>
          <w:szCs w:val="24"/>
        </w:rPr>
      </w:pPr>
    </w:p>
    <w:p w:rsidR="00912FDB" w:rsidRDefault="00912FDB" w:rsidP="00912FDB">
      <w:r>
        <w:rPr>
          <w:b/>
        </w:rPr>
        <w:t>SSP.04</w:t>
      </w:r>
      <w:r w:rsidRPr="00912FDB">
        <w:rPr>
          <w:b/>
        </w:rPr>
        <w:t xml:space="preserve"> </w:t>
      </w:r>
      <w:r>
        <w:t>construct and communicate arguments citing supporting evidence to:</w:t>
      </w:r>
    </w:p>
    <w:p w:rsidR="00912FDB" w:rsidRPr="00912FDB" w:rsidRDefault="00912FDB" w:rsidP="00912FDB">
      <w:pPr>
        <w:pStyle w:val="ListParagraph"/>
        <w:numPr>
          <w:ilvl w:val="0"/>
          <w:numId w:val="5"/>
        </w:numPr>
        <w:rPr>
          <w:rFonts w:cstheme="minorHAnsi"/>
          <w:sz w:val="24"/>
          <w:szCs w:val="24"/>
        </w:rPr>
      </w:pPr>
      <w:r>
        <w:t>Demonstrate and defend an understanding of ideas.</w:t>
      </w:r>
    </w:p>
    <w:p w:rsidR="00912FDB" w:rsidRDefault="00912FDB" w:rsidP="00912FDB">
      <w:pPr>
        <w:pStyle w:val="ListParagraph"/>
        <w:numPr>
          <w:ilvl w:val="0"/>
          <w:numId w:val="5"/>
        </w:numPr>
        <w:rPr>
          <w:rFonts w:cstheme="minorHAnsi"/>
          <w:sz w:val="24"/>
          <w:szCs w:val="24"/>
        </w:rPr>
      </w:pPr>
      <w:r>
        <w:rPr>
          <w:rFonts w:cstheme="minorHAnsi"/>
          <w:sz w:val="24"/>
          <w:szCs w:val="24"/>
        </w:rPr>
        <w:t>Compare and contrast viewpoints</w:t>
      </w:r>
      <w:r w:rsidRPr="00912FDB">
        <w:rPr>
          <w:rFonts w:cstheme="minorHAnsi"/>
          <w:sz w:val="24"/>
          <w:szCs w:val="24"/>
        </w:rPr>
        <w:t>.</w:t>
      </w:r>
    </w:p>
    <w:p w:rsidR="00912FDB" w:rsidRDefault="00912FDB" w:rsidP="00912FDB">
      <w:pPr>
        <w:pStyle w:val="ListParagraph"/>
        <w:numPr>
          <w:ilvl w:val="0"/>
          <w:numId w:val="5"/>
        </w:numPr>
        <w:rPr>
          <w:rFonts w:cstheme="minorHAnsi"/>
          <w:sz w:val="24"/>
          <w:szCs w:val="24"/>
        </w:rPr>
      </w:pPr>
      <w:r>
        <w:rPr>
          <w:rFonts w:cstheme="minorHAnsi"/>
          <w:sz w:val="24"/>
          <w:szCs w:val="24"/>
        </w:rPr>
        <w:t>Illustrate cause and effect</w:t>
      </w:r>
      <w:r w:rsidRPr="00912FDB">
        <w:rPr>
          <w:rFonts w:cstheme="minorHAnsi"/>
          <w:sz w:val="24"/>
          <w:szCs w:val="24"/>
        </w:rPr>
        <w:t>.</w:t>
      </w:r>
    </w:p>
    <w:p w:rsidR="00912FDB" w:rsidRDefault="00912FDB" w:rsidP="00912FDB">
      <w:pPr>
        <w:pStyle w:val="ListParagraph"/>
        <w:numPr>
          <w:ilvl w:val="0"/>
          <w:numId w:val="5"/>
        </w:numPr>
        <w:rPr>
          <w:rFonts w:cstheme="minorHAnsi"/>
          <w:sz w:val="24"/>
          <w:szCs w:val="24"/>
        </w:rPr>
      </w:pPr>
      <w:r>
        <w:rPr>
          <w:rFonts w:cstheme="minorHAnsi"/>
          <w:sz w:val="24"/>
          <w:szCs w:val="24"/>
        </w:rPr>
        <w:t>Predict likely outcomes</w:t>
      </w:r>
      <w:r w:rsidRPr="00912FDB">
        <w:rPr>
          <w:rFonts w:cstheme="minorHAnsi"/>
          <w:sz w:val="24"/>
          <w:szCs w:val="24"/>
        </w:rPr>
        <w:t>.</w:t>
      </w:r>
    </w:p>
    <w:p w:rsidR="00912FDB" w:rsidRDefault="00912FDB" w:rsidP="00912FDB">
      <w:pPr>
        <w:pStyle w:val="ListParagraph"/>
        <w:numPr>
          <w:ilvl w:val="0"/>
          <w:numId w:val="5"/>
        </w:numPr>
        <w:rPr>
          <w:rFonts w:cstheme="minorHAnsi"/>
          <w:sz w:val="24"/>
          <w:szCs w:val="24"/>
        </w:rPr>
      </w:pPr>
      <w:r>
        <w:rPr>
          <w:rFonts w:cstheme="minorHAnsi"/>
          <w:sz w:val="24"/>
          <w:szCs w:val="24"/>
        </w:rPr>
        <w:t>Devise new outcomes or solutions.</w:t>
      </w:r>
    </w:p>
    <w:p w:rsidR="00912FDB" w:rsidRDefault="00912FDB" w:rsidP="00912FDB"/>
    <w:p w:rsidR="00912FDB" w:rsidRDefault="00912FDB" w:rsidP="00912FDB">
      <w:pPr>
        <w:jc w:val="center"/>
        <w:rPr>
          <w:rFonts w:cstheme="minorHAnsi"/>
          <w:sz w:val="24"/>
          <w:szCs w:val="24"/>
        </w:rPr>
      </w:pPr>
      <w:r>
        <w:rPr>
          <w:rFonts w:cstheme="minorHAnsi"/>
          <w:b/>
          <w:sz w:val="24"/>
          <w:szCs w:val="24"/>
        </w:rPr>
        <w:t xml:space="preserve">Unit IV </w:t>
      </w:r>
      <w:proofErr w:type="gramStart"/>
      <w:r w:rsidRPr="00912FDB">
        <w:rPr>
          <w:rFonts w:cstheme="minorHAnsi"/>
          <w:b/>
          <w:i/>
          <w:sz w:val="24"/>
          <w:szCs w:val="24"/>
        </w:rPr>
        <w:t>The</w:t>
      </w:r>
      <w:proofErr w:type="gramEnd"/>
      <w:r w:rsidRPr="00912FDB">
        <w:rPr>
          <w:rFonts w:cstheme="minorHAnsi"/>
          <w:b/>
          <w:i/>
          <w:sz w:val="24"/>
          <w:szCs w:val="24"/>
        </w:rPr>
        <w:t xml:space="preserve"> Judicial Branch</w:t>
      </w:r>
    </w:p>
    <w:p w:rsidR="00912FDB" w:rsidRPr="00912FDB" w:rsidRDefault="00912FDB" w:rsidP="00912FDB">
      <w:pPr>
        <w:rPr>
          <w:rFonts w:cstheme="minorHAnsi"/>
          <w:sz w:val="24"/>
          <w:szCs w:val="24"/>
        </w:rPr>
      </w:pPr>
      <w:r>
        <w:rPr>
          <w:rFonts w:cstheme="minorHAnsi"/>
          <w:sz w:val="24"/>
          <w:szCs w:val="24"/>
        </w:rPr>
        <w:t>Chapter 12</w:t>
      </w:r>
      <w:r>
        <w:rPr>
          <w:rFonts w:cstheme="minorHAnsi"/>
          <w:sz w:val="24"/>
          <w:szCs w:val="24"/>
        </w:rPr>
        <w:tab/>
        <w:t>“federal and State Court Systems”</w:t>
      </w:r>
    </w:p>
    <w:p w:rsidR="00912FDB" w:rsidRDefault="00912FDB" w:rsidP="00912FDB">
      <w:pPr>
        <w:rPr>
          <w:rFonts w:cstheme="minorHAnsi"/>
          <w:sz w:val="24"/>
          <w:szCs w:val="24"/>
        </w:rPr>
      </w:pPr>
      <w:r>
        <w:rPr>
          <w:rFonts w:cstheme="minorHAnsi"/>
          <w:sz w:val="24"/>
          <w:szCs w:val="24"/>
        </w:rPr>
        <w:t>Chapter 13</w:t>
      </w:r>
      <w:r>
        <w:rPr>
          <w:rFonts w:cstheme="minorHAnsi"/>
          <w:sz w:val="24"/>
          <w:szCs w:val="24"/>
        </w:rPr>
        <w:tab/>
        <w:t>“The Supreme Court of the United States”</w:t>
      </w:r>
    </w:p>
    <w:p w:rsidR="00912FDB" w:rsidRDefault="00912FDB" w:rsidP="00912FDB">
      <w:pPr>
        <w:rPr>
          <w:rFonts w:cstheme="minorHAnsi"/>
          <w:sz w:val="24"/>
          <w:szCs w:val="24"/>
        </w:rPr>
      </w:pPr>
      <w:r>
        <w:rPr>
          <w:rFonts w:cstheme="minorHAnsi"/>
          <w:sz w:val="24"/>
          <w:szCs w:val="24"/>
        </w:rPr>
        <w:t>Chapter 14</w:t>
      </w:r>
      <w:r>
        <w:rPr>
          <w:rFonts w:cstheme="minorHAnsi"/>
          <w:sz w:val="24"/>
          <w:szCs w:val="24"/>
        </w:rPr>
        <w:tab/>
        <w:t xml:space="preserve"> “Constitutional Freedoms”</w:t>
      </w:r>
    </w:p>
    <w:p w:rsidR="00912FDB" w:rsidRPr="00912FDB" w:rsidRDefault="00912FDB" w:rsidP="00912FDB">
      <w:pPr>
        <w:rPr>
          <w:rFonts w:cstheme="minorHAnsi"/>
          <w:sz w:val="24"/>
          <w:szCs w:val="24"/>
        </w:rPr>
      </w:pPr>
    </w:p>
    <w:p w:rsidR="00912FDB" w:rsidRDefault="00912FDB" w:rsidP="00912FDB">
      <w:pPr>
        <w:rPr>
          <w:rFonts w:cstheme="minorHAnsi"/>
          <w:sz w:val="24"/>
          <w:szCs w:val="24"/>
        </w:rPr>
      </w:pPr>
      <w:r>
        <w:rPr>
          <w:rFonts w:cstheme="minorHAnsi"/>
          <w:b/>
          <w:sz w:val="24"/>
          <w:szCs w:val="24"/>
        </w:rPr>
        <w:t xml:space="preserve">Additional Unit Learning Objectives: </w:t>
      </w:r>
    </w:p>
    <w:p w:rsidR="00912FDB" w:rsidRDefault="00912FDB" w:rsidP="00912FDB">
      <w:pPr>
        <w:rPr>
          <w:rFonts w:cstheme="minorHAnsi"/>
          <w:sz w:val="24"/>
          <w:szCs w:val="24"/>
        </w:rPr>
      </w:pPr>
      <w:r>
        <w:rPr>
          <w:rFonts w:cstheme="minorHAnsi"/>
          <w:sz w:val="24"/>
          <w:szCs w:val="24"/>
        </w:rPr>
        <w:t>Checking for Understanding</w:t>
      </w:r>
    </w:p>
    <w:p w:rsidR="00912FDB" w:rsidRDefault="00912FDB" w:rsidP="00912FDB">
      <w:pPr>
        <w:rPr>
          <w:rFonts w:cstheme="minorHAnsi"/>
          <w:sz w:val="24"/>
          <w:szCs w:val="24"/>
        </w:rPr>
      </w:pPr>
      <w:r>
        <w:rPr>
          <w:rFonts w:cstheme="minorHAnsi"/>
          <w:sz w:val="24"/>
          <w:szCs w:val="24"/>
        </w:rPr>
        <w:t>Chapter Assessment</w:t>
      </w:r>
    </w:p>
    <w:p w:rsidR="00912FDB" w:rsidRDefault="00912FDB" w:rsidP="00912FDB">
      <w:pPr>
        <w:rPr>
          <w:rFonts w:cstheme="minorHAnsi"/>
          <w:sz w:val="24"/>
          <w:szCs w:val="24"/>
        </w:rPr>
      </w:pPr>
      <w:r>
        <w:rPr>
          <w:rFonts w:cstheme="minorHAnsi"/>
          <w:sz w:val="24"/>
          <w:szCs w:val="24"/>
        </w:rPr>
        <w:t>Quizzes</w:t>
      </w:r>
    </w:p>
    <w:p w:rsidR="00912FDB" w:rsidRDefault="00912FDB" w:rsidP="00912FDB">
      <w:pPr>
        <w:rPr>
          <w:rFonts w:cstheme="minorHAnsi"/>
          <w:b/>
          <w:sz w:val="24"/>
          <w:szCs w:val="24"/>
        </w:rPr>
      </w:pPr>
    </w:p>
    <w:p w:rsidR="00912FDB" w:rsidRDefault="00912FDB" w:rsidP="00912FDB">
      <w:pPr>
        <w:rPr>
          <w:rFonts w:cstheme="minorHAnsi"/>
          <w:b/>
          <w:sz w:val="24"/>
          <w:szCs w:val="24"/>
        </w:rPr>
      </w:pPr>
      <w:r>
        <w:rPr>
          <w:rFonts w:cstheme="minorHAnsi"/>
          <w:b/>
          <w:sz w:val="24"/>
          <w:szCs w:val="24"/>
        </w:rPr>
        <w:t>Unit Standards</w:t>
      </w:r>
    </w:p>
    <w:p w:rsidR="00912FDB" w:rsidRPr="00912FDB" w:rsidRDefault="00912FDB" w:rsidP="00912FDB">
      <w:pPr>
        <w:rPr>
          <w:rFonts w:cstheme="minorHAnsi"/>
          <w:sz w:val="24"/>
          <w:szCs w:val="24"/>
        </w:rPr>
      </w:pPr>
      <w:r w:rsidRPr="00912FDB">
        <w:rPr>
          <w:rFonts w:cstheme="minorHAnsi"/>
          <w:b/>
          <w:sz w:val="24"/>
          <w:szCs w:val="24"/>
        </w:rPr>
        <w:t xml:space="preserve">SSP.01 </w:t>
      </w:r>
      <w:r w:rsidRPr="00912FDB">
        <w:rPr>
          <w:rFonts w:cstheme="minorHAnsi"/>
          <w:sz w:val="24"/>
          <w:szCs w:val="24"/>
        </w:rPr>
        <w:t>Collect data and information from a variety of primary and secondary sources, including:</w:t>
      </w:r>
    </w:p>
    <w:p w:rsidR="00912FDB" w:rsidRDefault="00912FDB" w:rsidP="00912FDB">
      <w:pPr>
        <w:pStyle w:val="ListParagraph"/>
        <w:numPr>
          <w:ilvl w:val="0"/>
          <w:numId w:val="6"/>
        </w:numPr>
        <w:rPr>
          <w:rFonts w:cstheme="minorHAnsi"/>
          <w:sz w:val="24"/>
          <w:szCs w:val="24"/>
        </w:rPr>
      </w:pPr>
      <w:r>
        <w:rPr>
          <w:rFonts w:cstheme="minorHAnsi"/>
          <w:sz w:val="24"/>
          <w:szCs w:val="24"/>
        </w:rPr>
        <w:t>Printed materials (literary texts, newspapers, autobiographies, speeches, interviews, letters, personal journals)</w:t>
      </w:r>
    </w:p>
    <w:p w:rsidR="00912FDB" w:rsidRDefault="00912FDB" w:rsidP="00912FDB">
      <w:pPr>
        <w:pStyle w:val="ListParagraph"/>
        <w:numPr>
          <w:ilvl w:val="0"/>
          <w:numId w:val="6"/>
        </w:numPr>
        <w:rPr>
          <w:rFonts w:cstheme="minorHAnsi"/>
          <w:sz w:val="24"/>
          <w:szCs w:val="24"/>
        </w:rPr>
      </w:pPr>
      <w:r>
        <w:rPr>
          <w:rFonts w:cstheme="minorHAnsi"/>
          <w:sz w:val="24"/>
          <w:szCs w:val="24"/>
        </w:rPr>
        <w:t>Graphic representations (maps, timelines, charts, political cartoons, photos, artwork)</w:t>
      </w:r>
    </w:p>
    <w:p w:rsidR="00912FDB" w:rsidRDefault="00912FDB" w:rsidP="00912FDB">
      <w:pPr>
        <w:pStyle w:val="ListParagraph"/>
        <w:numPr>
          <w:ilvl w:val="0"/>
          <w:numId w:val="6"/>
        </w:numPr>
        <w:rPr>
          <w:rFonts w:cstheme="minorHAnsi"/>
          <w:sz w:val="24"/>
          <w:szCs w:val="24"/>
        </w:rPr>
      </w:pPr>
      <w:r>
        <w:rPr>
          <w:rFonts w:cstheme="minorHAnsi"/>
          <w:sz w:val="24"/>
          <w:szCs w:val="24"/>
        </w:rPr>
        <w:t>Field observations/landscape analysis</w:t>
      </w:r>
    </w:p>
    <w:p w:rsidR="00912FDB" w:rsidRDefault="00912FDB" w:rsidP="00912FDB">
      <w:pPr>
        <w:pStyle w:val="ListParagraph"/>
        <w:numPr>
          <w:ilvl w:val="0"/>
          <w:numId w:val="6"/>
        </w:numPr>
        <w:rPr>
          <w:rFonts w:cstheme="minorHAnsi"/>
          <w:sz w:val="24"/>
          <w:szCs w:val="24"/>
        </w:rPr>
      </w:pPr>
      <w:r>
        <w:rPr>
          <w:rFonts w:cstheme="minorHAnsi"/>
          <w:sz w:val="24"/>
          <w:szCs w:val="24"/>
        </w:rPr>
        <w:t>Artifacts</w:t>
      </w:r>
    </w:p>
    <w:p w:rsidR="00912FDB" w:rsidRPr="00912FDB" w:rsidRDefault="00912FDB" w:rsidP="00912FDB">
      <w:pPr>
        <w:pStyle w:val="ListParagraph"/>
        <w:numPr>
          <w:ilvl w:val="0"/>
          <w:numId w:val="6"/>
        </w:numPr>
        <w:rPr>
          <w:rFonts w:cstheme="minorHAnsi"/>
          <w:sz w:val="24"/>
          <w:szCs w:val="24"/>
        </w:rPr>
      </w:pPr>
      <w:r>
        <w:rPr>
          <w:rFonts w:cstheme="minorHAnsi"/>
          <w:sz w:val="24"/>
          <w:szCs w:val="24"/>
        </w:rPr>
        <w:t>Media and technology sources</w:t>
      </w:r>
    </w:p>
    <w:p w:rsidR="00912FDB" w:rsidRPr="002D0597" w:rsidRDefault="00912FDB" w:rsidP="00912FDB">
      <w:pPr>
        <w:rPr>
          <w:rFonts w:cstheme="minorHAnsi"/>
          <w:b/>
          <w:sz w:val="24"/>
          <w:szCs w:val="24"/>
        </w:rPr>
      </w:pPr>
    </w:p>
    <w:p w:rsidR="00912FDB" w:rsidRDefault="00912FDB" w:rsidP="00912FDB">
      <w:r>
        <w:rPr>
          <w:b/>
        </w:rPr>
        <w:t>SSP.04</w:t>
      </w:r>
      <w:r w:rsidRPr="00912FDB">
        <w:rPr>
          <w:b/>
        </w:rPr>
        <w:t xml:space="preserve"> </w:t>
      </w:r>
      <w:r>
        <w:t>construct and communicate arguments citing supporting evidence to:</w:t>
      </w:r>
    </w:p>
    <w:p w:rsidR="00912FDB" w:rsidRPr="00912FDB" w:rsidRDefault="00912FDB" w:rsidP="00912FDB">
      <w:pPr>
        <w:pStyle w:val="ListParagraph"/>
        <w:numPr>
          <w:ilvl w:val="0"/>
          <w:numId w:val="5"/>
        </w:numPr>
        <w:rPr>
          <w:rFonts w:cstheme="minorHAnsi"/>
          <w:sz w:val="24"/>
          <w:szCs w:val="24"/>
        </w:rPr>
      </w:pPr>
      <w:r>
        <w:t>Demonstrate and defend an understanding of ideas.</w:t>
      </w:r>
    </w:p>
    <w:p w:rsidR="00912FDB" w:rsidRDefault="00912FDB" w:rsidP="00912FDB">
      <w:pPr>
        <w:pStyle w:val="ListParagraph"/>
        <w:numPr>
          <w:ilvl w:val="0"/>
          <w:numId w:val="5"/>
        </w:numPr>
        <w:rPr>
          <w:rFonts w:cstheme="minorHAnsi"/>
          <w:sz w:val="24"/>
          <w:szCs w:val="24"/>
        </w:rPr>
      </w:pPr>
      <w:r>
        <w:rPr>
          <w:rFonts w:cstheme="minorHAnsi"/>
          <w:sz w:val="24"/>
          <w:szCs w:val="24"/>
        </w:rPr>
        <w:t>Compare and contrast viewpoints</w:t>
      </w:r>
      <w:r w:rsidRPr="00912FDB">
        <w:rPr>
          <w:rFonts w:cstheme="minorHAnsi"/>
          <w:sz w:val="24"/>
          <w:szCs w:val="24"/>
        </w:rPr>
        <w:t>.</w:t>
      </w:r>
    </w:p>
    <w:p w:rsidR="00912FDB" w:rsidRDefault="00912FDB" w:rsidP="00912FDB">
      <w:pPr>
        <w:pStyle w:val="ListParagraph"/>
        <w:numPr>
          <w:ilvl w:val="0"/>
          <w:numId w:val="5"/>
        </w:numPr>
        <w:rPr>
          <w:rFonts w:cstheme="minorHAnsi"/>
          <w:sz w:val="24"/>
          <w:szCs w:val="24"/>
        </w:rPr>
      </w:pPr>
      <w:r>
        <w:rPr>
          <w:rFonts w:cstheme="minorHAnsi"/>
          <w:sz w:val="24"/>
          <w:szCs w:val="24"/>
        </w:rPr>
        <w:t>Illustrate cause and effect</w:t>
      </w:r>
      <w:r w:rsidRPr="00912FDB">
        <w:rPr>
          <w:rFonts w:cstheme="minorHAnsi"/>
          <w:sz w:val="24"/>
          <w:szCs w:val="24"/>
        </w:rPr>
        <w:t>.</w:t>
      </w:r>
    </w:p>
    <w:p w:rsidR="00912FDB" w:rsidRDefault="00912FDB" w:rsidP="00912FDB">
      <w:pPr>
        <w:pStyle w:val="ListParagraph"/>
        <w:numPr>
          <w:ilvl w:val="0"/>
          <w:numId w:val="5"/>
        </w:numPr>
        <w:rPr>
          <w:rFonts w:cstheme="minorHAnsi"/>
          <w:sz w:val="24"/>
          <w:szCs w:val="24"/>
        </w:rPr>
      </w:pPr>
      <w:r>
        <w:rPr>
          <w:rFonts w:cstheme="minorHAnsi"/>
          <w:sz w:val="24"/>
          <w:szCs w:val="24"/>
        </w:rPr>
        <w:t>Predict likely outcomes</w:t>
      </w:r>
      <w:r w:rsidRPr="00912FDB">
        <w:rPr>
          <w:rFonts w:cstheme="minorHAnsi"/>
          <w:sz w:val="24"/>
          <w:szCs w:val="24"/>
        </w:rPr>
        <w:t>.</w:t>
      </w:r>
    </w:p>
    <w:p w:rsidR="00912FDB" w:rsidRDefault="00912FDB" w:rsidP="00912FDB">
      <w:pPr>
        <w:pStyle w:val="ListParagraph"/>
        <w:numPr>
          <w:ilvl w:val="0"/>
          <w:numId w:val="5"/>
        </w:numPr>
        <w:rPr>
          <w:rFonts w:cstheme="minorHAnsi"/>
          <w:sz w:val="24"/>
          <w:szCs w:val="24"/>
        </w:rPr>
      </w:pPr>
      <w:r>
        <w:rPr>
          <w:rFonts w:cstheme="minorHAnsi"/>
          <w:sz w:val="24"/>
          <w:szCs w:val="24"/>
        </w:rPr>
        <w:t>Devise new outcomes or solutions.</w:t>
      </w:r>
    </w:p>
    <w:p w:rsidR="00912FDB" w:rsidRDefault="00912FDB" w:rsidP="00912FDB">
      <w:pPr>
        <w:rPr>
          <w:rFonts w:cstheme="minorHAnsi"/>
          <w:sz w:val="24"/>
          <w:szCs w:val="24"/>
        </w:rPr>
      </w:pPr>
    </w:p>
    <w:p w:rsidR="00912FDB" w:rsidRDefault="00912FDB" w:rsidP="00912FDB">
      <w:pPr>
        <w:rPr>
          <w:rFonts w:cstheme="minorHAnsi"/>
          <w:sz w:val="24"/>
          <w:szCs w:val="24"/>
        </w:rPr>
      </w:pPr>
    </w:p>
    <w:p w:rsidR="00912FDB" w:rsidRDefault="00912FDB" w:rsidP="00912FDB">
      <w:pPr>
        <w:jc w:val="center"/>
        <w:rPr>
          <w:rFonts w:cstheme="minorHAnsi"/>
          <w:sz w:val="24"/>
          <w:szCs w:val="24"/>
        </w:rPr>
      </w:pPr>
      <w:r>
        <w:rPr>
          <w:rFonts w:cstheme="minorHAnsi"/>
          <w:b/>
          <w:sz w:val="24"/>
          <w:szCs w:val="24"/>
        </w:rPr>
        <w:t xml:space="preserve">Unit IV </w:t>
      </w:r>
      <w:r w:rsidRPr="00912FDB">
        <w:rPr>
          <w:rFonts w:cstheme="minorHAnsi"/>
          <w:b/>
          <w:i/>
          <w:sz w:val="24"/>
          <w:szCs w:val="24"/>
        </w:rPr>
        <w:t>Participating in Government</w:t>
      </w:r>
    </w:p>
    <w:p w:rsidR="00912FDB" w:rsidRPr="00912FDB" w:rsidRDefault="00912FDB" w:rsidP="00912FDB">
      <w:pPr>
        <w:rPr>
          <w:rFonts w:cstheme="minorHAnsi"/>
          <w:sz w:val="24"/>
          <w:szCs w:val="24"/>
        </w:rPr>
      </w:pPr>
      <w:r>
        <w:rPr>
          <w:rFonts w:cstheme="minorHAnsi"/>
          <w:sz w:val="24"/>
          <w:szCs w:val="24"/>
        </w:rPr>
        <w:t>Chapter 15</w:t>
      </w:r>
      <w:r>
        <w:rPr>
          <w:rFonts w:cstheme="minorHAnsi"/>
          <w:sz w:val="24"/>
          <w:szCs w:val="24"/>
        </w:rPr>
        <w:tab/>
        <w:t>“Voting and Elections</w:t>
      </w:r>
    </w:p>
    <w:p w:rsidR="00912FDB" w:rsidRDefault="00912FDB" w:rsidP="00912FDB">
      <w:pPr>
        <w:rPr>
          <w:rFonts w:cstheme="minorHAnsi"/>
          <w:sz w:val="24"/>
          <w:szCs w:val="24"/>
        </w:rPr>
      </w:pPr>
      <w:r>
        <w:rPr>
          <w:rFonts w:cstheme="minorHAnsi"/>
          <w:sz w:val="24"/>
          <w:szCs w:val="24"/>
        </w:rPr>
        <w:t>Chapter 16</w:t>
      </w:r>
      <w:r>
        <w:rPr>
          <w:rFonts w:cstheme="minorHAnsi"/>
          <w:sz w:val="24"/>
          <w:szCs w:val="24"/>
        </w:rPr>
        <w:tab/>
        <w:t>“Public Opinion and Interest Groups”</w:t>
      </w:r>
    </w:p>
    <w:p w:rsidR="00912FDB" w:rsidRDefault="00912FDB" w:rsidP="00912FDB">
      <w:pPr>
        <w:rPr>
          <w:rFonts w:cstheme="minorHAnsi"/>
          <w:sz w:val="24"/>
          <w:szCs w:val="24"/>
        </w:rPr>
      </w:pPr>
      <w:r>
        <w:rPr>
          <w:rFonts w:cstheme="minorHAnsi"/>
          <w:sz w:val="24"/>
          <w:szCs w:val="24"/>
        </w:rPr>
        <w:t>Chapter 17</w:t>
      </w:r>
      <w:r>
        <w:rPr>
          <w:rFonts w:cstheme="minorHAnsi"/>
          <w:sz w:val="24"/>
          <w:szCs w:val="24"/>
        </w:rPr>
        <w:tab/>
        <w:t xml:space="preserve"> “Mass Media in the Digital Age”</w:t>
      </w:r>
    </w:p>
    <w:p w:rsidR="00912FDB" w:rsidRPr="00912FDB" w:rsidRDefault="00912FDB" w:rsidP="00912FDB">
      <w:pPr>
        <w:rPr>
          <w:rFonts w:cstheme="minorHAnsi"/>
          <w:sz w:val="24"/>
          <w:szCs w:val="24"/>
        </w:rPr>
      </w:pPr>
    </w:p>
    <w:p w:rsidR="00912FDB" w:rsidRDefault="00912FDB" w:rsidP="00912FDB">
      <w:pPr>
        <w:rPr>
          <w:rFonts w:cstheme="minorHAnsi"/>
          <w:sz w:val="24"/>
          <w:szCs w:val="24"/>
        </w:rPr>
      </w:pPr>
      <w:r>
        <w:rPr>
          <w:rFonts w:cstheme="minorHAnsi"/>
          <w:b/>
          <w:sz w:val="24"/>
          <w:szCs w:val="24"/>
        </w:rPr>
        <w:t xml:space="preserve">Additional Unit Learning Objectives: </w:t>
      </w:r>
    </w:p>
    <w:p w:rsidR="00912FDB" w:rsidRDefault="00912FDB" w:rsidP="00912FDB">
      <w:pPr>
        <w:rPr>
          <w:rFonts w:cstheme="minorHAnsi"/>
          <w:sz w:val="24"/>
          <w:szCs w:val="24"/>
        </w:rPr>
      </w:pPr>
      <w:r>
        <w:rPr>
          <w:rFonts w:cstheme="minorHAnsi"/>
          <w:sz w:val="24"/>
          <w:szCs w:val="24"/>
        </w:rPr>
        <w:t>Checking for Understanding</w:t>
      </w:r>
    </w:p>
    <w:p w:rsidR="00912FDB" w:rsidRDefault="00912FDB" w:rsidP="00912FDB">
      <w:pPr>
        <w:rPr>
          <w:rFonts w:cstheme="minorHAnsi"/>
          <w:sz w:val="24"/>
          <w:szCs w:val="24"/>
        </w:rPr>
      </w:pPr>
      <w:r>
        <w:rPr>
          <w:rFonts w:cstheme="minorHAnsi"/>
          <w:sz w:val="24"/>
          <w:szCs w:val="24"/>
        </w:rPr>
        <w:t>Chapter Assessment</w:t>
      </w:r>
    </w:p>
    <w:p w:rsidR="00912FDB" w:rsidRDefault="00912FDB" w:rsidP="00912FDB">
      <w:pPr>
        <w:rPr>
          <w:rFonts w:cstheme="minorHAnsi"/>
          <w:sz w:val="24"/>
          <w:szCs w:val="24"/>
        </w:rPr>
      </w:pPr>
      <w:r>
        <w:rPr>
          <w:rFonts w:cstheme="minorHAnsi"/>
          <w:sz w:val="24"/>
          <w:szCs w:val="24"/>
        </w:rPr>
        <w:t>Quizzes</w:t>
      </w:r>
    </w:p>
    <w:p w:rsidR="00912FDB" w:rsidRDefault="00912FDB" w:rsidP="00912FDB">
      <w:pPr>
        <w:rPr>
          <w:rFonts w:cstheme="minorHAnsi"/>
          <w:b/>
          <w:sz w:val="24"/>
          <w:szCs w:val="24"/>
        </w:rPr>
      </w:pPr>
      <w:r>
        <w:rPr>
          <w:rFonts w:cstheme="minorHAnsi"/>
          <w:b/>
          <w:sz w:val="24"/>
          <w:szCs w:val="24"/>
        </w:rPr>
        <w:t>Unit Standards</w:t>
      </w:r>
    </w:p>
    <w:p w:rsidR="00912FDB" w:rsidRDefault="00912FDB" w:rsidP="00912FDB">
      <w:r>
        <w:rPr>
          <w:b/>
        </w:rPr>
        <w:t>SSP.04</w:t>
      </w:r>
      <w:r w:rsidRPr="00912FDB">
        <w:rPr>
          <w:b/>
        </w:rPr>
        <w:t xml:space="preserve"> </w:t>
      </w:r>
      <w:r>
        <w:t>construct and communicate arguments citing supporting evidence to:</w:t>
      </w:r>
    </w:p>
    <w:p w:rsidR="00912FDB" w:rsidRPr="00912FDB" w:rsidRDefault="00912FDB" w:rsidP="00912FDB">
      <w:pPr>
        <w:pStyle w:val="ListParagraph"/>
        <w:numPr>
          <w:ilvl w:val="0"/>
          <w:numId w:val="5"/>
        </w:numPr>
        <w:rPr>
          <w:rFonts w:cstheme="minorHAnsi"/>
          <w:sz w:val="24"/>
          <w:szCs w:val="24"/>
        </w:rPr>
      </w:pPr>
      <w:r>
        <w:t>Demonstrate and defend an understanding of ideas.</w:t>
      </w:r>
    </w:p>
    <w:p w:rsidR="00912FDB" w:rsidRDefault="00912FDB" w:rsidP="00912FDB">
      <w:pPr>
        <w:pStyle w:val="ListParagraph"/>
        <w:numPr>
          <w:ilvl w:val="0"/>
          <w:numId w:val="5"/>
        </w:numPr>
        <w:rPr>
          <w:rFonts w:cstheme="minorHAnsi"/>
          <w:sz w:val="24"/>
          <w:szCs w:val="24"/>
        </w:rPr>
      </w:pPr>
      <w:r>
        <w:rPr>
          <w:rFonts w:cstheme="minorHAnsi"/>
          <w:sz w:val="24"/>
          <w:szCs w:val="24"/>
        </w:rPr>
        <w:t>Compare and contrast viewpoints</w:t>
      </w:r>
      <w:r w:rsidRPr="00912FDB">
        <w:rPr>
          <w:rFonts w:cstheme="minorHAnsi"/>
          <w:sz w:val="24"/>
          <w:szCs w:val="24"/>
        </w:rPr>
        <w:t>.</w:t>
      </w:r>
    </w:p>
    <w:p w:rsidR="00912FDB" w:rsidRDefault="00912FDB" w:rsidP="00912FDB">
      <w:pPr>
        <w:pStyle w:val="ListParagraph"/>
        <w:numPr>
          <w:ilvl w:val="0"/>
          <w:numId w:val="5"/>
        </w:numPr>
        <w:rPr>
          <w:rFonts w:cstheme="minorHAnsi"/>
          <w:sz w:val="24"/>
          <w:szCs w:val="24"/>
        </w:rPr>
      </w:pPr>
      <w:r>
        <w:rPr>
          <w:rFonts w:cstheme="minorHAnsi"/>
          <w:sz w:val="24"/>
          <w:szCs w:val="24"/>
        </w:rPr>
        <w:t>Illustrate cause and effect</w:t>
      </w:r>
      <w:r w:rsidRPr="00912FDB">
        <w:rPr>
          <w:rFonts w:cstheme="minorHAnsi"/>
          <w:sz w:val="24"/>
          <w:szCs w:val="24"/>
        </w:rPr>
        <w:t>.</w:t>
      </w:r>
    </w:p>
    <w:p w:rsidR="00912FDB" w:rsidRDefault="00912FDB" w:rsidP="00912FDB">
      <w:pPr>
        <w:pStyle w:val="ListParagraph"/>
        <w:numPr>
          <w:ilvl w:val="0"/>
          <w:numId w:val="5"/>
        </w:numPr>
        <w:rPr>
          <w:rFonts w:cstheme="minorHAnsi"/>
          <w:sz w:val="24"/>
          <w:szCs w:val="24"/>
        </w:rPr>
      </w:pPr>
      <w:r>
        <w:rPr>
          <w:rFonts w:cstheme="minorHAnsi"/>
          <w:sz w:val="24"/>
          <w:szCs w:val="24"/>
        </w:rPr>
        <w:t>Predict likely outcomes</w:t>
      </w:r>
      <w:r w:rsidRPr="00912FDB">
        <w:rPr>
          <w:rFonts w:cstheme="minorHAnsi"/>
          <w:sz w:val="24"/>
          <w:szCs w:val="24"/>
        </w:rPr>
        <w:t>.</w:t>
      </w:r>
    </w:p>
    <w:p w:rsidR="00912FDB" w:rsidRDefault="00912FDB" w:rsidP="00912FDB">
      <w:pPr>
        <w:pStyle w:val="ListParagraph"/>
        <w:numPr>
          <w:ilvl w:val="0"/>
          <w:numId w:val="5"/>
        </w:numPr>
        <w:rPr>
          <w:rFonts w:cstheme="minorHAnsi"/>
          <w:sz w:val="24"/>
          <w:szCs w:val="24"/>
        </w:rPr>
      </w:pPr>
      <w:r>
        <w:rPr>
          <w:rFonts w:cstheme="minorHAnsi"/>
          <w:sz w:val="24"/>
          <w:szCs w:val="24"/>
        </w:rPr>
        <w:t>Devise new outcomes or solutions.</w:t>
      </w:r>
    </w:p>
    <w:p w:rsidR="00912FDB" w:rsidRDefault="00912FDB" w:rsidP="00912FDB">
      <w:r>
        <w:rPr>
          <w:b/>
        </w:rPr>
        <w:t>SSP.06</w:t>
      </w:r>
      <w:r w:rsidRPr="00912FDB">
        <w:rPr>
          <w:b/>
        </w:rPr>
        <w:t xml:space="preserve"> </w:t>
      </w:r>
      <w:r>
        <w:t>Develop geographic awareness by:</w:t>
      </w:r>
    </w:p>
    <w:p w:rsidR="00912FDB" w:rsidRPr="00912FDB" w:rsidRDefault="00912FDB" w:rsidP="00912FDB">
      <w:pPr>
        <w:pStyle w:val="ListParagraph"/>
        <w:numPr>
          <w:ilvl w:val="0"/>
          <w:numId w:val="5"/>
        </w:numPr>
        <w:rPr>
          <w:rFonts w:cstheme="minorHAnsi"/>
          <w:sz w:val="24"/>
          <w:szCs w:val="24"/>
        </w:rPr>
      </w:pPr>
      <w:r>
        <w:t>Using the geographic perspective to analyze relationships, patterns, and diffusion across space at multiple scales (local, national, global)</w:t>
      </w:r>
    </w:p>
    <w:p w:rsidR="00912FDB" w:rsidRDefault="00912FDB" w:rsidP="00912FDB">
      <w:pPr>
        <w:pStyle w:val="ListParagraph"/>
        <w:numPr>
          <w:ilvl w:val="0"/>
          <w:numId w:val="5"/>
        </w:numPr>
        <w:rPr>
          <w:rFonts w:cstheme="minorHAnsi"/>
          <w:sz w:val="24"/>
          <w:szCs w:val="24"/>
        </w:rPr>
      </w:pPr>
      <w:r>
        <w:rPr>
          <w:rFonts w:cstheme="minorHAnsi"/>
          <w:sz w:val="24"/>
          <w:szCs w:val="24"/>
        </w:rPr>
        <w:t>Analyzing and determining the use of diverse types of maps based on the origin, authority, structure, context, and validity</w:t>
      </w:r>
      <w:r w:rsidRPr="00912FDB">
        <w:rPr>
          <w:rFonts w:cstheme="minorHAnsi"/>
          <w:sz w:val="24"/>
          <w:szCs w:val="24"/>
        </w:rPr>
        <w:t>.</w:t>
      </w:r>
    </w:p>
    <w:p w:rsidR="00912FDB" w:rsidRDefault="00912FDB" w:rsidP="00912FDB">
      <w:pPr>
        <w:pStyle w:val="ListParagraph"/>
        <w:numPr>
          <w:ilvl w:val="0"/>
          <w:numId w:val="5"/>
        </w:numPr>
        <w:rPr>
          <w:rFonts w:cstheme="minorHAnsi"/>
          <w:sz w:val="24"/>
          <w:szCs w:val="24"/>
        </w:rPr>
      </w:pPr>
      <w:r>
        <w:rPr>
          <w:rFonts w:cstheme="minorHAnsi"/>
          <w:sz w:val="24"/>
          <w:szCs w:val="24"/>
        </w:rPr>
        <w:t>Analyzing locations, conditions, and connections of places and using maps to investigate spatial associations among phenomena</w:t>
      </w:r>
      <w:r w:rsidRPr="00912FDB">
        <w:rPr>
          <w:rFonts w:cstheme="minorHAnsi"/>
          <w:sz w:val="24"/>
          <w:szCs w:val="24"/>
        </w:rPr>
        <w:t>.</w:t>
      </w:r>
    </w:p>
    <w:p w:rsidR="00912FDB" w:rsidRDefault="00912FDB" w:rsidP="00912FDB">
      <w:pPr>
        <w:pStyle w:val="ListParagraph"/>
        <w:numPr>
          <w:ilvl w:val="0"/>
          <w:numId w:val="5"/>
        </w:numPr>
        <w:rPr>
          <w:rFonts w:cstheme="minorHAnsi"/>
          <w:sz w:val="24"/>
          <w:szCs w:val="24"/>
        </w:rPr>
      </w:pPr>
      <w:r>
        <w:rPr>
          <w:rFonts w:cstheme="minorHAnsi"/>
          <w:sz w:val="24"/>
          <w:szCs w:val="24"/>
        </w:rPr>
        <w:t>Examining how geographers use regions and how perceptions of regions are fluid across time and space</w:t>
      </w:r>
      <w:r w:rsidRPr="00912FDB">
        <w:rPr>
          <w:rFonts w:cstheme="minorHAnsi"/>
          <w:sz w:val="24"/>
          <w:szCs w:val="24"/>
        </w:rPr>
        <w:t>.</w:t>
      </w:r>
    </w:p>
    <w:p w:rsidR="00912FDB" w:rsidRDefault="00912FDB" w:rsidP="00912FDB">
      <w:pPr>
        <w:pStyle w:val="ListParagraph"/>
        <w:numPr>
          <w:ilvl w:val="0"/>
          <w:numId w:val="5"/>
        </w:numPr>
        <w:rPr>
          <w:rFonts w:cstheme="minorHAnsi"/>
          <w:sz w:val="24"/>
          <w:szCs w:val="24"/>
        </w:rPr>
      </w:pPr>
      <w:r>
        <w:rPr>
          <w:rFonts w:cstheme="minorHAnsi"/>
          <w:sz w:val="24"/>
          <w:szCs w:val="24"/>
        </w:rPr>
        <w:t>Analyzing interaction between humans and the physical environment.</w:t>
      </w:r>
    </w:p>
    <w:p w:rsidR="00912FDB" w:rsidRPr="00912FDB" w:rsidRDefault="00912FDB" w:rsidP="00912FDB">
      <w:pPr>
        <w:rPr>
          <w:rFonts w:cstheme="minorHAnsi"/>
          <w:sz w:val="24"/>
          <w:szCs w:val="24"/>
        </w:rPr>
      </w:pPr>
    </w:p>
    <w:p w:rsidR="00912FDB" w:rsidRDefault="00912FDB" w:rsidP="00912FDB">
      <w:pPr>
        <w:rPr>
          <w:rFonts w:cstheme="minorHAnsi"/>
          <w:sz w:val="24"/>
          <w:szCs w:val="24"/>
        </w:rPr>
      </w:pPr>
    </w:p>
    <w:p w:rsidR="00912FDB" w:rsidRDefault="00912FDB" w:rsidP="00912FDB">
      <w:pPr>
        <w:rPr>
          <w:rFonts w:cstheme="minorHAnsi"/>
          <w:sz w:val="24"/>
          <w:szCs w:val="24"/>
        </w:rPr>
      </w:pPr>
    </w:p>
    <w:p w:rsidR="00912FDB" w:rsidRDefault="00912FDB" w:rsidP="00912FDB">
      <w:pPr>
        <w:rPr>
          <w:rFonts w:cstheme="minorHAnsi"/>
          <w:b/>
          <w:sz w:val="24"/>
          <w:szCs w:val="24"/>
          <w:u w:val="single"/>
        </w:rPr>
      </w:pPr>
      <w:r>
        <w:rPr>
          <w:rFonts w:cstheme="minorHAnsi"/>
          <w:b/>
          <w:sz w:val="24"/>
          <w:szCs w:val="24"/>
          <w:u w:val="single"/>
        </w:rPr>
        <w:t>Part 3:  Grading Policy</w:t>
      </w:r>
    </w:p>
    <w:p w:rsidR="00912FDB" w:rsidRPr="000E27F7" w:rsidRDefault="00912FDB" w:rsidP="00912FDB">
      <w:pPr>
        <w:pStyle w:val="Paragraphs"/>
        <w:ind w:left="0"/>
        <w:rPr>
          <w:rFonts w:asciiTheme="minorHAnsi" w:hAnsiTheme="minorHAnsi" w:cstheme="minorHAnsi"/>
          <w:sz w:val="24"/>
          <w:szCs w:val="24"/>
        </w:rPr>
      </w:pPr>
      <w:r w:rsidRPr="000E27F7">
        <w:rPr>
          <w:rFonts w:asciiTheme="minorHAnsi" w:hAnsiTheme="minorHAnsi" w:cstheme="minorHAnsi"/>
          <w:sz w:val="24"/>
          <w:szCs w:val="24"/>
        </w:rPr>
        <w:t>Grades will posted in ASPEN weekly. Grades are cumu</w:t>
      </w:r>
      <w:r>
        <w:rPr>
          <w:rFonts w:asciiTheme="minorHAnsi" w:hAnsiTheme="minorHAnsi" w:cstheme="minorHAnsi"/>
          <w:sz w:val="24"/>
          <w:szCs w:val="24"/>
        </w:rPr>
        <w:t xml:space="preserve">lative. Tests and quizzes </w:t>
      </w:r>
      <w:r w:rsidRPr="000E27F7">
        <w:rPr>
          <w:rFonts w:asciiTheme="minorHAnsi" w:hAnsiTheme="minorHAnsi" w:cstheme="minorHAnsi"/>
          <w:sz w:val="24"/>
          <w:szCs w:val="24"/>
        </w:rPr>
        <w:t>will be worth 100 points each. Questions and answer assignments will be worth five points per answer.</w:t>
      </w:r>
    </w:p>
    <w:p w:rsidR="00912FDB" w:rsidRPr="000E27F7" w:rsidRDefault="00912FDB" w:rsidP="00912FDB">
      <w:pPr>
        <w:rPr>
          <w:rFonts w:cstheme="minorHAnsi"/>
          <w:sz w:val="24"/>
          <w:szCs w:val="24"/>
        </w:rPr>
      </w:pPr>
      <w:r>
        <w:rPr>
          <w:rFonts w:cstheme="minorHAnsi"/>
          <w:sz w:val="24"/>
          <w:szCs w:val="24"/>
        </w:rPr>
        <w:t xml:space="preserve">Students will have the opportunity to earn five (5) bonus points per day by reading passages aloud on days that materials are read in class. </w:t>
      </w:r>
    </w:p>
    <w:p w:rsidR="00912FDB" w:rsidRDefault="00912FDB" w:rsidP="00912FDB">
      <w:r>
        <w:rPr>
          <w:rFonts w:cstheme="minorHAnsi"/>
          <w:sz w:val="24"/>
          <w:szCs w:val="24"/>
        </w:rPr>
        <w:t xml:space="preserve">Final exams count as 15% of student grade. </w:t>
      </w:r>
      <w:r w:rsidRPr="00EF0483">
        <w:t xml:space="preserve">Final grades assigned for this course will be based on the </w:t>
      </w:r>
      <w:r>
        <w:t xml:space="preserve">accumulated </w:t>
      </w:r>
      <w:r w:rsidRPr="00EF0483">
        <w:t>total points earned</w:t>
      </w:r>
      <w:r>
        <w:t>,</w:t>
      </w:r>
      <w:r w:rsidRPr="00EF0483">
        <w:t xml:space="preserve"> and are assigned as follows:</w:t>
      </w:r>
    </w:p>
    <w:p w:rsidR="006D5032" w:rsidRDefault="006D5032" w:rsidP="00912FDB"/>
    <w:tbl>
      <w:tblPr>
        <w:tblStyle w:val="TableGrid"/>
        <w:tblW w:w="0" w:type="auto"/>
        <w:tblInd w:w="317" w:type="dxa"/>
        <w:tblLook w:val="04A0" w:firstRow="1" w:lastRow="0" w:firstColumn="1" w:lastColumn="0" w:noHBand="0" w:noVBand="1"/>
      </w:tblPr>
      <w:tblGrid>
        <w:gridCol w:w="2664"/>
        <w:gridCol w:w="2666"/>
        <w:gridCol w:w="2666"/>
      </w:tblGrid>
      <w:tr w:rsidR="00912FDB" w:rsidTr="0019201A">
        <w:tc>
          <w:tcPr>
            <w:tcW w:w="2664" w:type="dxa"/>
          </w:tcPr>
          <w:p w:rsidR="00912FDB" w:rsidRPr="006D5193" w:rsidRDefault="00912FDB" w:rsidP="0019201A">
            <w:pPr>
              <w:pStyle w:val="Paragraphs"/>
              <w:spacing w:after="0"/>
              <w:ind w:left="0"/>
              <w:rPr>
                <w:b/>
              </w:rPr>
            </w:pPr>
            <w:r>
              <w:rPr>
                <w:b/>
              </w:rPr>
              <w:t>Letter Grade</w:t>
            </w:r>
          </w:p>
        </w:tc>
        <w:tc>
          <w:tcPr>
            <w:tcW w:w="2666" w:type="dxa"/>
          </w:tcPr>
          <w:p w:rsidR="00912FDB" w:rsidRPr="006D5193" w:rsidRDefault="00912FDB" w:rsidP="0019201A">
            <w:pPr>
              <w:pStyle w:val="Paragraphs"/>
              <w:spacing w:after="0"/>
              <w:ind w:left="0"/>
              <w:rPr>
                <w:b/>
              </w:rPr>
            </w:pPr>
            <w:r w:rsidRPr="006D5193">
              <w:rPr>
                <w:b/>
              </w:rPr>
              <w:t>Number Grade</w:t>
            </w:r>
          </w:p>
        </w:tc>
        <w:tc>
          <w:tcPr>
            <w:tcW w:w="2666" w:type="dxa"/>
          </w:tcPr>
          <w:p w:rsidR="00912FDB" w:rsidRPr="006D5193" w:rsidRDefault="00912FDB" w:rsidP="0019201A">
            <w:pPr>
              <w:pStyle w:val="Paragraphs"/>
              <w:spacing w:after="0"/>
              <w:ind w:left="0"/>
              <w:rPr>
                <w:b/>
              </w:rPr>
            </w:pPr>
            <w:r>
              <w:rPr>
                <w:b/>
              </w:rPr>
              <w:t>Description</w:t>
            </w:r>
          </w:p>
        </w:tc>
      </w:tr>
      <w:tr w:rsidR="00912FDB" w:rsidTr="0019201A">
        <w:tc>
          <w:tcPr>
            <w:tcW w:w="2664" w:type="dxa"/>
          </w:tcPr>
          <w:p w:rsidR="00912FDB" w:rsidRDefault="00912FDB" w:rsidP="0019201A">
            <w:pPr>
              <w:pStyle w:val="Paragraphs"/>
              <w:spacing w:after="0"/>
              <w:ind w:left="0"/>
            </w:pPr>
            <w:r>
              <w:t>A</w:t>
            </w:r>
          </w:p>
        </w:tc>
        <w:tc>
          <w:tcPr>
            <w:tcW w:w="2666" w:type="dxa"/>
          </w:tcPr>
          <w:p w:rsidR="00912FDB" w:rsidRDefault="00912FDB" w:rsidP="0019201A">
            <w:pPr>
              <w:pStyle w:val="Paragraphs"/>
              <w:spacing w:after="0"/>
              <w:ind w:left="0"/>
            </w:pPr>
            <w:r>
              <w:t>93-100</w:t>
            </w:r>
          </w:p>
        </w:tc>
        <w:tc>
          <w:tcPr>
            <w:tcW w:w="2666" w:type="dxa"/>
          </w:tcPr>
          <w:p w:rsidR="00912FDB" w:rsidRDefault="00912FDB" w:rsidP="0019201A">
            <w:pPr>
              <w:pStyle w:val="Paragraphs"/>
              <w:spacing w:after="0"/>
              <w:ind w:left="0"/>
            </w:pPr>
            <w:r>
              <w:t>Above Expectations</w:t>
            </w:r>
          </w:p>
        </w:tc>
      </w:tr>
      <w:tr w:rsidR="00912FDB" w:rsidTr="0019201A">
        <w:tc>
          <w:tcPr>
            <w:tcW w:w="2664" w:type="dxa"/>
          </w:tcPr>
          <w:p w:rsidR="00912FDB" w:rsidRDefault="00912FDB" w:rsidP="0019201A">
            <w:pPr>
              <w:pStyle w:val="Paragraphs"/>
              <w:spacing w:after="0"/>
              <w:ind w:left="0"/>
            </w:pPr>
            <w:r>
              <w:t>B</w:t>
            </w:r>
          </w:p>
        </w:tc>
        <w:tc>
          <w:tcPr>
            <w:tcW w:w="2666" w:type="dxa"/>
          </w:tcPr>
          <w:p w:rsidR="00912FDB" w:rsidRDefault="00912FDB" w:rsidP="0019201A">
            <w:pPr>
              <w:pStyle w:val="Paragraphs"/>
              <w:spacing w:after="0"/>
              <w:ind w:left="0"/>
            </w:pPr>
            <w:r>
              <w:t>85-92</w:t>
            </w:r>
          </w:p>
        </w:tc>
        <w:tc>
          <w:tcPr>
            <w:tcW w:w="2666" w:type="dxa"/>
          </w:tcPr>
          <w:p w:rsidR="00912FDB" w:rsidRDefault="00912FDB" w:rsidP="0019201A">
            <w:pPr>
              <w:pStyle w:val="Paragraphs"/>
              <w:spacing w:after="0"/>
              <w:ind w:left="0"/>
            </w:pPr>
            <w:r>
              <w:t>Basic Effort</w:t>
            </w:r>
          </w:p>
        </w:tc>
      </w:tr>
      <w:tr w:rsidR="00912FDB" w:rsidTr="0019201A">
        <w:tc>
          <w:tcPr>
            <w:tcW w:w="2664" w:type="dxa"/>
          </w:tcPr>
          <w:p w:rsidR="00912FDB" w:rsidRDefault="00912FDB" w:rsidP="0019201A">
            <w:pPr>
              <w:pStyle w:val="Paragraphs"/>
              <w:spacing w:after="0"/>
              <w:ind w:left="0"/>
            </w:pPr>
            <w:r>
              <w:t>C</w:t>
            </w:r>
          </w:p>
        </w:tc>
        <w:tc>
          <w:tcPr>
            <w:tcW w:w="2666" w:type="dxa"/>
          </w:tcPr>
          <w:p w:rsidR="00912FDB" w:rsidRDefault="00912FDB" w:rsidP="0019201A">
            <w:pPr>
              <w:pStyle w:val="Paragraphs"/>
              <w:spacing w:after="0"/>
              <w:ind w:left="0"/>
            </w:pPr>
            <w:r>
              <w:t>75-84</w:t>
            </w:r>
          </w:p>
        </w:tc>
        <w:tc>
          <w:tcPr>
            <w:tcW w:w="2666" w:type="dxa"/>
          </w:tcPr>
          <w:p w:rsidR="00912FDB" w:rsidRDefault="00912FDB" w:rsidP="0019201A">
            <w:pPr>
              <w:pStyle w:val="Paragraphs"/>
              <w:spacing w:after="0"/>
              <w:ind w:left="0"/>
            </w:pPr>
            <w:r>
              <w:t>Could Do Better</w:t>
            </w:r>
          </w:p>
        </w:tc>
      </w:tr>
      <w:tr w:rsidR="00912FDB" w:rsidTr="0019201A">
        <w:tc>
          <w:tcPr>
            <w:tcW w:w="2664" w:type="dxa"/>
          </w:tcPr>
          <w:p w:rsidR="00912FDB" w:rsidRDefault="00912FDB" w:rsidP="0019201A">
            <w:pPr>
              <w:pStyle w:val="Paragraphs"/>
              <w:spacing w:after="0"/>
              <w:ind w:left="0"/>
            </w:pPr>
            <w:r>
              <w:t>D</w:t>
            </w:r>
          </w:p>
        </w:tc>
        <w:tc>
          <w:tcPr>
            <w:tcW w:w="2666" w:type="dxa"/>
          </w:tcPr>
          <w:p w:rsidR="00912FDB" w:rsidRDefault="00912FDB" w:rsidP="0019201A">
            <w:pPr>
              <w:pStyle w:val="Paragraphs"/>
              <w:spacing w:after="0"/>
              <w:ind w:left="0"/>
            </w:pPr>
            <w:r>
              <w:t>70-74</w:t>
            </w:r>
          </w:p>
        </w:tc>
        <w:tc>
          <w:tcPr>
            <w:tcW w:w="2666" w:type="dxa"/>
          </w:tcPr>
          <w:p w:rsidR="00912FDB" w:rsidRDefault="00912FDB" w:rsidP="0019201A">
            <w:pPr>
              <w:pStyle w:val="Paragraphs"/>
              <w:spacing w:after="0"/>
              <w:ind w:left="0"/>
            </w:pPr>
            <w:r>
              <w:t>Danger Zone</w:t>
            </w:r>
          </w:p>
        </w:tc>
      </w:tr>
      <w:tr w:rsidR="00912FDB" w:rsidTr="0019201A">
        <w:tc>
          <w:tcPr>
            <w:tcW w:w="2664" w:type="dxa"/>
          </w:tcPr>
          <w:p w:rsidR="00912FDB" w:rsidRDefault="00912FDB" w:rsidP="0019201A">
            <w:pPr>
              <w:pStyle w:val="Paragraphs"/>
              <w:spacing w:after="0"/>
              <w:ind w:left="0"/>
            </w:pPr>
            <w:r>
              <w:t>F</w:t>
            </w:r>
          </w:p>
        </w:tc>
        <w:tc>
          <w:tcPr>
            <w:tcW w:w="2666" w:type="dxa"/>
          </w:tcPr>
          <w:p w:rsidR="00912FDB" w:rsidRDefault="00912FDB" w:rsidP="0019201A">
            <w:pPr>
              <w:pStyle w:val="Paragraphs"/>
              <w:spacing w:after="0"/>
              <w:ind w:left="0"/>
            </w:pPr>
            <w:r>
              <w:t>0-69</w:t>
            </w:r>
          </w:p>
        </w:tc>
        <w:tc>
          <w:tcPr>
            <w:tcW w:w="2666" w:type="dxa"/>
          </w:tcPr>
          <w:p w:rsidR="00912FDB" w:rsidRDefault="00912FDB" w:rsidP="0019201A">
            <w:pPr>
              <w:pStyle w:val="Paragraphs"/>
              <w:spacing w:after="0"/>
              <w:ind w:left="0"/>
            </w:pPr>
            <w:r>
              <w:t>Failure</w:t>
            </w:r>
          </w:p>
        </w:tc>
      </w:tr>
    </w:tbl>
    <w:p w:rsidR="00912FDB" w:rsidRDefault="00912FDB" w:rsidP="00912FDB">
      <w:pPr>
        <w:rPr>
          <w:rFonts w:cstheme="minorHAnsi"/>
          <w:sz w:val="24"/>
          <w:szCs w:val="24"/>
        </w:rPr>
      </w:pPr>
    </w:p>
    <w:p w:rsidR="00912FDB" w:rsidRDefault="00912FDB" w:rsidP="00912FDB">
      <w:pPr>
        <w:rPr>
          <w:rFonts w:cstheme="minorHAnsi"/>
          <w:sz w:val="24"/>
          <w:szCs w:val="24"/>
        </w:rPr>
      </w:pPr>
    </w:p>
    <w:p w:rsidR="00912FDB" w:rsidRDefault="00912FDB" w:rsidP="00912FDB">
      <w:pPr>
        <w:rPr>
          <w:rFonts w:cstheme="minorHAnsi"/>
          <w:sz w:val="24"/>
          <w:szCs w:val="24"/>
        </w:rPr>
      </w:pPr>
    </w:p>
    <w:p w:rsidR="00912FDB" w:rsidRDefault="00912FDB" w:rsidP="00912FDB">
      <w:pPr>
        <w:rPr>
          <w:rFonts w:cstheme="minorHAnsi"/>
          <w:sz w:val="24"/>
          <w:szCs w:val="24"/>
        </w:rPr>
      </w:pPr>
    </w:p>
    <w:p w:rsidR="00912FDB" w:rsidRDefault="00912FDB" w:rsidP="00912FDB">
      <w:pPr>
        <w:rPr>
          <w:rFonts w:cstheme="minorHAnsi"/>
          <w:sz w:val="24"/>
          <w:szCs w:val="24"/>
        </w:rPr>
      </w:pPr>
    </w:p>
    <w:p w:rsidR="00912FDB" w:rsidRDefault="00912FDB" w:rsidP="00912FDB">
      <w:pPr>
        <w:rPr>
          <w:rFonts w:cstheme="minorHAnsi"/>
          <w:sz w:val="24"/>
          <w:szCs w:val="24"/>
        </w:rPr>
      </w:pPr>
    </w:p>
    <w:p w:rsidR="00912FDB" w:rsidRDefault="00912FDB" w:rsidP="00912FDB">
      <w:pPr>
        <w:rPr>
          <w:rFonts w:cstheme="minorHAnsi"/>
          <w:b/>
          <w:sz w:val="24"/>
          <w:szCs w:val="24"/>
          <w:u w:val="single"/>
        </w:rPr>
      </w:pPr>
      <w:r w:rsidRPr="000E27F7">
        <w:rPr>
          <w:rFonts w:cstheme="minorHAnsi"/>
          <w:b/>
          <w:sz w:val="24"/>
          <w:szCs w:val="24"/>
          <w:u w:val="single"/>
        </w:rPr>
        <w:t>Part IV:  Course Policies</w:t>
      </w:r>
    </w:p>
    <w:p w:rsidR="00912FDB" w:rsidRDefault="00912FDB" w:rsidP="00912FDB">
      <w:pPr>
        <w:rPr>
          <w:rFonts w:cstheme="minorHAnsi"/>
          <w:sz w:val="24"/>
          <w:szCs w:val="24"/>
        </w:rPr>
      </w:pPr>
      <w:r>
        <w:rPr>
          <w:rFonts w:cstheme="minorHAnsi"/>
          <w:b/>
          <w:sz w:val="24"/>
          <w:szCs w:val="24"/>
        </w:rPr>
        <w:t>Attend Class</w:t>
      </w:r>
    </w:p>
    <w:p w:rsidR="00912FDB" w:rsidRDefault="00912FDB" w:rsidP="00912FDB">
      <w:pPr>
        <w:rPr>
          <w:rFonts w:cstheme="minorHAnsi"/>
          <w:sz w:val="24"/>
          <w:szCs w:val="24"/>
        </w:rPr>
      </w:pPr>
      <w:r>
        <w:rPr>
          <w:rFonts w:cstheme="minorHAnsi"/>
          <w:sz w:val="24"/>
          <w:szCs w:val="24"/>
        </w:rPr>
        <w:t xml:space="preserve">Students are expected to attend all class as listed on the school calendar. According to school policy, three </w:t>
      </w:r>
      <w:proofErr w:type="spellStart"/>
      <w:r>
        <w:rPr>
          <w:rFonts w:cstheme="minorHAnsi"/>
          <w:sz w:val="24"/>
          <w:szCs w:val="24"/>
        </w:rPr>
        <w:t>tardies</w:t>
      </w:r>
      <w:proofErr w:type="spellEnd"/>
      <w:r>
        <w:rPr>
          <w:rFonts w:cstheme="minorHAnsi"/>
          <w:sz w:val="24"/>
          <w:szCs w:val="24"/>
        </w:rPr>
        <w:t xml:space="preserve"> to class will result in an absence. Students now respond to Reminds sent on remote days to be counted present for those days. Not responding by the end of each day results in being counted absent.</w:t>
      </w:r>
    </w:p>
    <w:p w:rsidR="00912FDB" w:rsidRDefault="00912FDB" w:rsidP="00912FDB">
      <w:pPr>
        <w:rPr>
          <w:rFonts w:cstheme="minorHAnsi"/>
          <w:b/>
          <w:sz w:val="24"/>
          <w:szCs w:val="24"/>
        </w:rPr>
      </w:pPr>
      <w:r>
        <w:rPr>
          <w:rFonts w:cstheme="minorHAnsi"/>
          <w:b/>
          <w:sz w:val="24"/>
          <w:szCs w:val="24"/>
        </w:rPr>
        <w:t>Participate</w:t>
      </w:r>
    </w:p>
    <w:p w:rsidR="00912FDB" w:rsidRDefault="00912FDB" w:rsidP="00912FDB">
      <w:pPr>
        <w:rPr>
          <w:rFonts w:cstheme="minorHAnsi"/>
          <w:sz w:val="24"/>
          <w:szCs w:val="24"/>
        </w:rPr>
      </w:pPr>
      <w:r>
        <w:rPr>
          <w:rFonts w:cstheme="minorHAnsi"/>
          <w:sz w:val="24"/>
          <w:szCs w:val="24"/>
        </w:rPr>
        <w:t>Students are expected to participate in class by asking questions, answering questions, and commenting on materials read and topics being discussed.</w:t>
      </w:r>
    </w:p>
    <w:p w:rsidR="00912FDB" w:rsidRPr="00944C14" w:rsidRDefault="00912FDB" w:rsidP="00912FDB">
      <w:pPr>
        <w:rPr>
          <w:rFonts w:cstheme="minorHAnsi"/>
          <w:b/>
          <w:sz w:val="24"/>
          <w:szCs w:val="24"/>
        </w:rPr>
      </w:pPr>
      <w:r w:rsidRPr="00944C14">
        <w:rPr>
          <w:rFonts w:cstheme="minorHAnsi"/>
          <w:b/>
          <w:sz w:val="24"/>
          <w:szCs w:val="24"/>
        </w:rPr>
        <w:t>Build Rapport</w:t>
      </w:r>
    </w:p>
    <w:p w:rsidR="00912FDB" w:rsidRPr="00944C14" w:rsidRDefault="00912FDB" w:rsidP="00912FDB">
      <w:pPr>
        <w:pStyle w:val="Paragraphs"/>
        <w:ind w:left="0"/>
        <w:rPr>
          <w:rFonts w:asciiTheme="minorHAnsi" w:hAnsiTheme="minorHAnsi" w:cstheme="minorHAnsi"/>
          <w:sz w:val="24"/>
          <w:szCs w:val="24"/>
        </w:rPr>
      </w:pPr>
      <w:r w:rsidRPr="00944C14">
        <w:rPr>
          <w:rFonts w:asciiTheme="minorHAnsi" w:hAnsiTheme="minorHAnsi" w:cstheme="minorHAnsi"/>
          <w:sz w:val="24"/>
          <w:szCs w:val="24"/>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they can help you find a solution.</w:t>
      </w:r>
    </w:p>
    <w:p w:rsidR="00912FDB" w:rsidRPr="00944C14" w:rsidRDefault="00912FDB" w:rsidP="00912FDB">
      <w:pPr>
        <w:pStyle w:val="Heading2"/>
        <w:rPr>
          <w:rFonts w:asciiTheme="minorHAnsi" w:hAnsiTheme="minorHAnsi" w:cstheme="minorHAnsi"/>
          <w:color w:val="auto"/>
          <w:sz w:val="24"/>
          <w:szCs w:val="24"/>
        </w:rPr>
      </w:pPr>
      <w:r w:rsidRPr="00944C14">
        <w:rPr>
          <w:rFonts w:asciiTheme="minorHAnsi" w:hAnsiTheme="minorHAnsi" w:cstheme="minorHAnsi"/>
          <w:color w:val="auto"/>
          <w:sz w:val="24"/>
          <w:szCs w:val="24"/>
        </w:rPr>
        <w:t>Complete Assignments</w:t>
      </w:r>
    </w:p>
    <w:p w:rsidR="00912FDB" w:rsidRPr="00944C14" w:rsidRDefault="00912FDB" w:rsidP="00912FDB">
      <w:pPr>
        <w:pStyle w:val="Paragraphs"/>
        <w:ind w:left="0"/>
        <w:rPr>
          <w:rFonts w:asciiTheme="minorHAnsi" w:hAnsiTheme="minorHAnsi" w:cstheme="minorHAnsi"/>
          <w:sz w:val="24"/>
          <w:szCs w:val="24"/>
        </w:rPr>
      </w:pPr>
      <w:r w:rsidRPr="00944C14">
        <w:rPr>
          <w:rFonts w:asciiTheme="minorHAnsi" w:hAnsiTheme="minorHAnsi" w:cstheme="minorHAnsi"/>
          <w:sz w:val="24"/>
          <w:szCs w:val="24"/>
        </w:rPr>
        <w:t xml:space="preserve">Assignments must be submitted by the given deadline or special permission must be requested from instructor </w:t>
      </w:r>
      <w:r w:rsidRPr="00944C14">
        <w:rPr>
          <w:rFonts w:asciiTheme="minorHAnsi" w:hAnsiTheme="minorHAnsi" w:cstheme="minorHAnsi"/>
          <w:i/>
          <w:iCs/>
          <w:sz w:val="24"/>
          <w:szCs w:val="24"/>
        </w:rPr>
        <w:t>before the due date</w:t>
      </w:r>
      <w:r w:rsidRPr="00944C14">
        <w:rPr>
          <w:rFonts w:asciiTheme="minorHAnsi" w:hAnsiTheme="minorHAnsi" w:cstheme="minorHAnsi"/>
          <w:sz w:val="24"/>
          <w:szCs w:val="24"/>
        </w:rPr>
        <w:t xml:space="preserve">. Extensions will not be given beyond the next assignment except under extreme circumstances. </w:t>
      </w:r>
    </w:p>
    <w:p w:rsidR="00912FDB" w:rsidRPr="00944C14" w:rsidRDefault="00912FDB" w:rsidP="00912FDB">
      <w:pPr>
        <w:pStyle w:val="Heading3"/>
        <w:ind w:left="0"/>
        <w:rPr>
          <w:rFonts w:asciiTheme="minorHAnsi" w:hAnsiTheme="minorHAnsi" w:cstheme="minorHAnsi"/>
          <w:color w:val="auto"/>
          <w:sz w:val="24"/>
          <w:szCs w:val="24"/>
        </w:rPr>
      </w:pPr>
      <w:r w:rsidRPr="00944C14">
        <w:rPr>
          <w:rFonts w:asciiTheme="minorHAnsi" w:hAnsiTheme="minorHAnsi" w:cstheme="minorHAnsi"/>
          <w:color w:val="auto"/>
          <w:sz w:val="24"/>
          <w:szCs w:val="24"/>
        </w:rPr>
        <w:t>Incomplete Policy</w:t>
      </w:r>
    </w:p>
    <w:p w:rsidR="00912FDB" w:rsidRPr="00620138" w:rsidRDefault="00912FDB" w:rsidP="00912FDB">
      <w:pPr>
        <w:pStyle w:val="Paragraphs"/>
        <w:ind w:left="0"/>
        <w:rPr>
          <w:rFonts w:asciiTheme="minorHAnsi" w:hAnsiTheme="minorHAnsi" w:cstheme="minorHAnsi"/>
          <w:sz w:val="24"/>
          <w:szCs w:val="24"/>
        </w:rPr>
      </w:pPr>
      <w:r w:rsidRPr="00944C14">
        <w:rPr>
          <w:rFonts w:asciiTheme="minorHAnsi" w:hAnsiTheme="minorHAnsi" w:cstheme="minorHAnsi"/>
          <w:sz w:val="24"/>
          <w:szCs w:val="24"/>
        </w:rPr>
        <w:t xml:space="preserve">Under emergency/special circumstances, students may petition for an incomplete grade. An incomplete will only be assigned if a student has a doctor’s excuse, a death in the family, or other unavoidable emergency. All incomplete course assignments must be completed within a </w:t>
      </w:r>
      <w:r w:rsidRPr="00620138">
        <w:rPr>
          <w:rFonts w:asciiTheme="minorHAnsi" w:hAnsiTheme="minorHAnsi" w:cstheme="minorHAnsi"/>
          <w:sz w:val="24"/>
          <w:szCs w:val="24"/>
        </w:rPr>
        <w:t>week of the date student and teacher meet to issue the assignment.</w:t>
      </w:r>
    </w:p>
    <w:p w:rsidR="00912FDB" w:rsidRPr="00620138" w:rsidRDefault="00912FDB" w:rsidP="00912FDB">
      <w:pPr>
        <w:pStyle w:val="Heading2"/>
        <w:rPr>
          <w:rFonts w:asciiTheme="minorHAnsi" w:hAnsiTheme="minorHAnsi" w:cstheme="minorHAnsi"/>
          <w:color w:val="auto"/>
          <w:sz w:val="24"/>
          <w:szCs w:val="24"/>
        </w:rPr>
      </w:pPr>
      <w:r w:rsidRPr="00620138">
        <w:rPr>
          <w:rFonts w:asciiTheme="minorHAnsi" w:hAnsiTheme="minorHAnsi" w:cstheme="minorHAnsi"/>
          <w:color w:val="auto"/>
          <w:sz w:val="24"/>
          <w:szCs w:val="24"/>
        </w:rPr>
        <w:t>Academic Dishonesty Policy</w:t>
      </w:r>
    </w:p>
    <w:p w:rsidR="00912FDB" w:rsidRPr="00620138" w:rsidRDefault="00912FDB" w:rsidP="00912FDB">
      <w:pPr>
        <w:rPr>
          <w:rFonts w:cstheme="minorHAnsi"/>
          <w:b/>
          <w:sz w:val="24"/>
          <w:szCs w:val="24"/>
          <w:lang w:eastAsia="x-none"/>
        </w:rPr>
      </w:pPr>
      <w:r w:rsidRPr="00620138">
        <w:rPr>
          <w:rFonts w:cstheme="minorHAnsi"/>
          <w:sz w:val="24"/>
          <w:szCs w:val="24"/>
        </w:rPr>
        <w:t>Academic dishonesty includes such things as cheating, inventing false information, plagiarism and helping someone else commit an act of academic dishonesty. It usually involves an attempt by a student to show possession of a level of knowledge or skill that he/she does not possess.</w:t>
      </w:r>
    </w:p>
    <w:p w:rsidR="00F31876" w:rsidRPr="005B3FF7" w:rsidRDefault="000E6017" w:rsidP="005B3FF7"/>
    <w:sectPr w:rsidR="00F31876" w:rsidRPr="005B3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6D4"/>
    <w:multiLevelType w:val="hybridMultilevel"/>
    <w:tmpl w:val="7A90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C2A9C"/>
    <w:multiLevelType w:val="hybridMultilevel"/>
    <w:tmpl w:val="CCC4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B99"/>
    <w:multiLevelType w:val="hybridMultilevel"/>
    <w:tmpl w:val="D2BE7554"/>
    <w:lvl w:ilvl="0" w:tplc="5378A0F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293024"/>
    <w:multiLevelType w:val="hybridMultilevel"/>
    <w:tmpl w:val="1264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01E07"/>
    <w:multiLevelType w:val="hybridMultilevel"/>
    <w:tmpl w:val="77BC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156C4"/>
    <w:multiLevelType w:val="hybridMultilevel"/>
    <w:tmpl w:val="D28A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C7B39"/>
    <w:multiLevelType w:val="hybridMultilevel"/>
    <w:tmpl w:val="FCE6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20C98"/>
    <w:multiLevelType w:val="hybridMultilevel"/>
    <w:tmpl w:val="C502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62CDB"/>
    <w:multiLevelType w:val="hybridMultilevel"/>
    <w:tmpl w:val="F12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F7"/>
    <w:rsid w:val="000E1082"/>
    <w:rsid w:val="000E6017"/>
    <w:rsid w:val="004B1D3B"/>
    <w:rsid w:val="005B3FF7"/>
    <w:rsid w:val="005D76A8"/>
    <w:rsid w:val="006D5032"/>
    <w:rsid w:val="00912FDB"/>
    <w:rsid w:val="00BB3D99"/>
    <w:rsid w:val="00EC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5BC09-318E-4FA9-AEF7-D6AA4B51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FDB"/>
  </w:style>
  <w:style w:type="paragraph" w:styleId="Heading2">
    <w:name w:val="heading 2"/>
    <w:basedOn w:val="Normal"/>
    <w:next w:val="Normal"/>
    <w:link w:val="Heading2Char"/>
    <w:autoRedefine/>
    <w:uiPriority w:val="9"/>
    <w:qFormat/>
    <w:rsid w:val="00912FDB"/>
    <w:pPr>
      <w:keepNext/>
      <w:keepLines/>
      <w:spacing w:before="240" w:after="240" w:line="240" w:lineRule="auto"/>
      <w:outlineLvl w:val="1"/>
    </w:pPr>
    <w:rPr>
      <w:rFonts w:ascii="Verdana" w:eastAsia="Times New Roman" w:hAnsi="Verdana" w:cs="Times New Roman"/>
      <w:b/>
      <w:bCs/>
      <w:color w:val="595959"/>
      <w:kern w:val="1"/>
      <w:sz w:val="28"/>
      <w:szCs w:val="26"/>
      <w:lang w:val="x-none" w:eastAsia="x-none"/>
    </w:rPr>
  </w:style>
  <w:style w:type="paragraph" w:styleId="Heading3">
    <w:name w:val="heading 3"/>
    <w:basedOn w:val="Normal"/>
    <w:next w:val="Normal"/>
    <w:link w:val="Heading3Char"/>
    <w:autoRedefine/>
    <w:qFormat/>
    <w:rsid w:val="00912FDB"/>
    <w:pPr>
      <w:widowControl w:val="0"/>
      <w:autoSpaceDE w:val="0"/>
      <w:autoSpaceDN w:val="0"/>
      <w:adjustRightInd w:val="0"/>
      <w:spacing w:before="240" w:after="120" w:line="240" w:lineRule="auto"/>
      <w:ind w:left="630"/>
      <w:outlineLvl w:val="2"/>
    </w:pPr>
    <w:rPr>
      <w:rFonts w:ascii="Verdana" w:eastAsia="Cambria" w:hAnsi="Verdana" w:cs="Times New Roman"/>
      <w:b/>
      <w:color w:val="000000"/>
      <w:kern w:val="1"/>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2FDB"/>
    <w:rPr>
      <w:rFonts w:ascii="Verdana" w:eastAsia="Times New Roman" w:hAnsi="Verdana" w:cs="Times New Roman"/>
      <w:b/>
      <w:bCs/>
      <w:color w:val="595959"/>
      <w:kern w:val="1"/>
      <w:sz w:val="28"/>
      <w:szCs w:val="26"/>
      <w:lang w:val="x-none" w:eastAsia="x-none"/>
    </w:rPr>
  </w:style>
  <w:style w:type="character" w:customStyle="1" w:styleId="Heading3Char">
    <w:name w:val="Heading 3 Char"/>
    <w:basedOn w:val="DefaultParagraphFont"/>
    <w:link w:val="Heading3"/>
    <w:rsid w:val="00912FDB"/>
    <w:rPr>
      <w:rFonts w:ascii="Verdana" w:eastAsia="Cambria" w:hAnsi="Verdana" w:cs="Times New Roman"/>
      <w:b/>
      <w:color w:val="000000"/>
      <w:kern w:val="1"/>
      <w:szCs w:val="32"/>
      <w:lang w:eastAsia="x-none"/>
    </w:rPr>
  </w:style>
  <w:style w:type="paragraph" w:customStyle="1" w:styleId="Paragraphs">
    <w:name w:val="Paragraphs"/>
    <w:basedOn w:val="Normal"/>
    <w:qFormat/>
    <w:rsid w:val="00912FDB"/>
    <w:pPr>
      <w:widowControl w:val="0"/>
      <w:autoSpaceDE w:val="0"/>
      <w:autoSpaceDN w:val="0"/>
      <w:adjustRightInd w:val="0"/>
      <w:spacing w:after="240" w:line="240" w:lineRule="auto"/>
      <w:ind w:left="634"/>
    </w:pPr>
    <w:rPr>
      <w:rFonts w:ascii="Verdana" w:eastAsia="Cambria" w:hAnsi="Verdana" w:cs="Verdana"/>
      <w:kern w:val="1"/>
      <w:szCs w:val="32"/>
    </w:rPr>
  </w:style>
  <w:style w:type="table" w:styleId="TableGrid">
    <w:name w:val="Table Grid"/>
    <w:basedOn w:val="TableNormal"/>
    <w:uiPriority w:val="39"/>
    <w:rsid w:val="00912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7</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6</cp:revision>
  <dcterms:created xsi:type="dcterms:W3CDTF">2021-02-08T16:21:00Z</dcterms:created>
  <dcterms:modified xsi:type="dcterms:W3CDTF">2021-11-22T14:02:00Z</dcterms:modified>
</cp:coreProperties>
</file>